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18"/>
        <w:gridCol w:w="7325"/>
        <w:gridCol w:w="2085"/>
        <w:tblGridChange w:id="0">
          <w:tblGrid>
            <w:gridCol w:w="3018"/>
            <w:gridCol w:w="7325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8891</wp:posOffset>
                  </wp:positionH>
                  <wp:positionV relativeFrom="paragraph">
                    <wp:posOffset>350520</wp:posOffset>
                  </wp:positionV>
                  <wp:extent cx="1803022" cy="350520"/>
                  <wp:effectExtent b="0" l="0" r="0" t="0"/>
                  <wp:wrapSquare wrapText="bothSides" distB="0" distT="0" distL="114300" distR="11430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022" cy="350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EDUCATIVO: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LICENCIATURA EN INGENIERÍA EN TECNOLOGÍAS DE LA INFORMACIÓN E INNOVACIÓN DIGITAL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COMPETENCIAS PROFESIONALES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e7065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636</wp:posOffset>
                  </wp:positionH>
                  <wp:positionV relativeFrom="paragraph">
                    <wp:posOffset>203200</wp:posOffset>
                  </wp:positionV>
                  <wp:extent cx="1167242" cy="579120"/>
                  <wp:effectExtent b="0" l="0" r="0" t="0"/>
                  <wp:wrapSquare wrapText="bothSides" distB="0" distT="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242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3e7065"/>
          <w:sz w:val="24"/>
          <w:szCs w:val="24"/>
        </w:rPr>
      </w:pP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PROGRAMA DE ASIGNATURA: 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ESTRUCTURA DE DATOS                        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____________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CLAVE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____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ESD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365"/>
        <w:gridCol w:w="285"/>
        <w:gridCol w:w="1245"/>
        <w:gridCol w:w="2340"/>
        <w:gridCol w:w="2820"/>
        <w:gridCol w:w="2865"/>
        <w:tblGridChange w:id="0">
          <w:tblGrid>
            <w:gridCol w:w="1560"/>
            <w:gridCol w:w="1365"/>
            <w:gridCol w:w="285"/>
            <w:gridCol w:w="1245"/>
            <w:gridCol w:w="2340"/>
            <w:gridCol w:w="2820"/>
            <w:gridCol w:w="286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de aprendizaje de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El estudiante implementará algoritmos que utilicen estructuras de datos para mejorar el rendimiento, calidad y mantenibilidad de los sistemas informáticos, a través de la modularidad y escalabilidad que satisfagan las necesidades de la organización.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Competencia a la que contribuye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Tipo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Cuatrimestre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por semana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Específica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4.6875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Escolarizada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24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1"/>
        <w:gridCol w:w="2635"/>
        <w:gridCol w:w="2510"/>
        <w:gridCol w:w="2722"/>
        <w:tblGridChange w:id="0">
          <w:tblGrid>
            <w:gridCol w:w="4561"/>
            <w:gridCol w:w="2635"/>
            <w:gridCol w:w="2510"/>
            <w:gridCol w:w="272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Unidades de Aprendizaje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Conceptos básicos de estructuras de datos orientadas a objetos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Estructuras de datos básicas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Estructuras de datos avanzadas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Totales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3255"/>
        <w:gridCol w:w="5850"/>
        <w:tblGridChange w:id="0">
          <w:tblGrid>
            <w:gridCol w:w="3255"/>
            <w:gridCol w:w="3255"/>
            <w:gridCol w:w="58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Funciones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Capacidades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Criterios de Desempeño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Diseñar soluciones tecnológicas web y móviles con base en un análisis, utilizando algoritmos y estructuras de datos eficientes, patrones de diseño, base de datos, experiencia de usuario, metodologías y estándares con el fin de satisfacer los requerimientos considerados por la empresa.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Realizar el análisis de los requerimientos del software utilizando estándares y técnicas de recopilación de información para el levantamiento, la validación y la especificación de los requerimientos que representen las necesidades del cliente.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análisis de los requerimientos de software que documente: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 La identificación de flujos de datos del problema.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 Identificación de eventos(casos de uso).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 Identificar y determinar los requerimientos, tanto funcionales como no funcionales.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 Identificación del alcance.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 Validación de requisitos para asegurar su precisión, completitud y consistencia.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 Verificar que los requisitos sean factibles de implementar con las tecnologías disponibles.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 Identificar y gestionar los riesgos asociados a los requisitos.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Realizar el diseño funcional y arquitectónico de la aplicación utilizando herramientas, estructuras de datos y patrones de diseño para definir la representación física y lógica de la solución.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diseño del software utilizando diagramas UML que documente: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definición de las funcionalidades de la aplicación y su organización en módulos independientes.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descripción de los pasos que los usuarios seguirán para realizar las diferentes tareas dentro de la aplicación.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especificación de las reglas y lógica que gobiernan el comportamiento de la aplicación(Reglas del Negocio).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Arquitectura y Patrones de diseño. 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identificación de los componentes y servicios que conforman la aplicación y cómo interactúan entre sí. 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 las tecnologías y frameworks que se utilizarán para desarrollar la aplicación.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 la estructura de datos adecuada para representar y organizar la información eficientemente en la aplicación.</w:t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28"/>
          <w:szCs w:val="28"/>
        </w:rPr>
      </w:pPr>
      <w:r w:rsidDel="00000000" w:rsidR="00000000" w:rsidRPr="00000000">
        <w:rPr>
          <w:b w:val="1"/>
          <w:color w:val="3e7065"/>
          <w:sz w:val="28"/>
          <w:szCs w:val="28"/>
          <w:rtl w:val="0"/>
        </w:rPr>
        <w:t xml:space="preserve">UNIDADES DE APRENDIZAJE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398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1487"/>
        <w:gridCol w:w="1400"/>
        <w:gridCol w:w="2287"/>
        <w:gridCol w:w="1880"/>
        <w:gridCol w:w="1575"/>
        <w:gridCol w:w="1629"/>
        <w:tblGridChange w:id="0">
          <w:tblGrid>
            <w:gridCol w:w="2140"/>
            <w:gridCol w:w="1487"/>
            <w:gridCol w:w="1400"/>
            <w:gridCol w:w="2287"/>
            <w:gridCol w:w="1880"/>
            <w:gridCol w:w="1575"/>
            <w:gridCol w:w="16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6" w:right="0" w:hanging="309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Conceptos básicos de estructuras de datos orientadas a objetos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desarrollará habilidades para implementar estructuras de datos utilizando tipos de datos abstractos, recursividad, arreglos, clases parametrizadas y tipos genéricos con el fin de optimizar la gestión y manipulación de información en entornos de programación.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Tipo de datos abstractos 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105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los tipos de datos abstractos.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Codificar tipos de datos abstractos.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Desarrollar el razonamiento crítico, lógico y matemático a través de la resolución de problemas de programación de manera individual y/o colaborativa, utilizando arreglos y recursividad desde la perspectiva de la programación orientada a objetos.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Recursividad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recursividad.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los tipos de recursividad.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Implementar recursividad para la solución de problemas.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Arreglos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el concepto y características de arreglos.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los elementos para la declaración, creación y manipulación de arreglos.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Programar ejemplos de aplicación</w:t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de arreglos para la solución de problemas.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Clases parametrizadas y tipos genéricos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el funcionamiento de los parámetros de tipo y su relación con la creación de instancias.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Instanciar estructuras genéricas de distintos tipos.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Prácticas en laboratorio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Estudio de casos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Equipo colaborativo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Laboratorio de cómputo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Uso de Internet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Proyector o pantalla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Bibliografía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Herramientas de programación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utilizan diversas técnicas y herramientas de programación, para implementar arreglos, tipos de datos abstractos y clases parametrizadas.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portafolio de evidencias implementar estructuras de datos y lo documenta en un reporte técnico que incluya: </w:t>
            </w:r>
          </w:p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Introducción: con la descripción general del problema resuelto.</w:t>
            </w:r>
          </w:p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Propuesta de solución: Descripción de los tipos de datos abstractos, arreglos, clases parametrizadas, tipos genéricos utilizados, recursividad y la justificación de su uso.</w:t>
            </w:r>
          </w:p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Pruebas realizadas.</w:t>
            </w:r>
          </w:p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</w:t>
            </w:r>
          </w:p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Referencias bibliográficas.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Ejercicios prácticos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Guía de observación</w:t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II. Estructuras de datos básicas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implementará estructuras de datos básicas, algoritmos de ordenamiento y búsqueda, así como analizar la complejidad de los algoritmos, para diseñar soluciones óptimas en entornos de programación.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Listas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estructura de datos dinámica.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Desarrollar el razonamiento crítico y lógico a través de la resolución de problemas de programación de manera individual y/o colaborativa, a través de la implementación de estructuras de datos básicas desde la perspectiva de la programación orientada a objetos.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Describir las características de las estructuras de datos dinámicas.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Describir la metodología de codificación de estructuras de datos dinámicas.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listas.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Diferenciar los tipos de listas (simples, dobles y circulares), sus componentes y su función práctica en la resolución de problemas.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Programar ejemplos de aplicación utilizando distintos tipos de listas (simples, dobles y circulares) para la resolución de problemas.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Pilas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Definir las operaciones que se realizan con listas.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pilas.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Comprender los componentes de las pilas y su función práctica en la resolución de problemas.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Definir las operaciones que se realizan con pilas.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Programar ejemplos de aplicación utilizando pilas para la resolución de problemas.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Colas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colas.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Comprender los componentes de las colas y su función práctica en la resolución de problemas.</w:t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Definir las operaciones que se realizan con colas.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Programar ejemplos de aplicación utilizando colas para la resolución de problemas.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Describir los algoritmos básicos de ordenamiento.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Describir los algoritmos básicos de búsqueda.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Describir los algoritmos básicos de recorrido.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Comprender la complejidad algorítmica de búsqueda y ordenamiento.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Codificar algoritmos de ordenamiento, búsqueda y recorrido con la estructura de datos adecuada referente al caso de estudio.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- Prácticas en laboratorio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- Estudio de casos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- Simulación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Laboratorio de cómputo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Uso de Internet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Proyector o pantalla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Bibliografía 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Simuladores interactivos 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Herramientas de programación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510.0" w:type="dxa"/>
        <w:jc w:val="left"/>
        <w:tblInd w:w="-75.0" w:type="dxa"/>
        <w:tblLayout w:type="fixed"/>
        <w:tblLook w:val="0400"/>
      </w:tblPr>
      <w:tblGrid>
        <w:gridCol w:w="4885"/>
        <w:gridCol w:w="4235"/>
        <w:gridCol w:w="3390"/>
        <w:tblGridChange w:id="0">
          <w:tblGrid>
            <w:gridCol w:w="4885"/>
            <w:gridCol w:w="4235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elaboran programas que contengan estructuras de datos básicas, métodos de búsqueda y ordenamiento para la resolución de casos prácticos.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 implementar estructuras de datos básicas y lo documenta en un reporte técnico que incluya: </w:t>
            </w:r>
          </w:p>
          <w:p w:rsidR="00000000" w:rsidDel="00000000" w:rsidP="00000000" w:rsidRDefault="00000000" w:rsidRPr="00000000" w14:paraId="000001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Introducción: con la descripción general </w:t>
            </w:r>
            <w:r w:rsidDel="00000000" w:rsidR="00000000" w:rsidRPr="00000000">
              <w:rPr>
                <w:rtl w:val="0"/>
              </w:rPr>
              <w:t xml:space="preserve">del problema</w:t>
            </w:r>
            <w:r w:rsidDel="00000000" w:rsidR="00000000" w:rsidRPr="00000000">
              <w:rPr>
                <w:color w:val="000000"/>
                <w:rtl w:val="0"/>
              </w:rPr>
              <w:t xml:space="preserve"> resuelto.</w:t>
            </w:r>
          </w:p>
          <w:p w:rsidR="00000000" w:rsidDel="00000000" w:rsidP="00000000" w:rsidRDefault="00000000" w:rsidRPr="00000000" w14:paraId="000001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Diseño de la propuesta de solución: Descripción de las estructuras de datos básicas, algoritmos de ordenamiento y búsqueda utilizados y análisis de la complejidad de los algoritmos utilizados.</w:t>
            </w:r>
          </w:p>
          <w:p w:rsidR="00000000" w:rsidDel="00000000" w:rsidP="00000000" w:rsidRDefault="00000000" w:rsidRPr="00000000" w14:paraId="000001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Pruebas realizadas.</w:t>
            </w:r>
          </w:p>
          <w:p w:rsidR="00000000" w:rsidDel="00000000" w:rsidP="00000000" w:rsidRDefault="00000000" w:rsidRPr="00000000" w14:paraId="000001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</w:t>
            </w:r>
          </w:p>
          <w:p w:rsidR="00000000" w:rsidDel="00000000" w:rsidP="00000000" w:rsidRDefault="00000000" w:rsidRPr="00000000" w14:paraId="000001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Referencias bibliográficas.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Estudio de casos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III. Estructuras de datos avanzadas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implementará estructuras de datos avanzadas para diseñar soluciones óptimas en entornos de programación.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4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18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3375"/>
        <w:tblGridChange w:id="0">
          <w:tblGrid>
            <w:gridCol w:w="2610"/>
            <w:gridCol w:w="3825"/>
            <w:gridCol w:w="3375"/>
            <w:gridCol w:w="3375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Árboles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árboles.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Desarrollar el razonamiento crítico y lógico a través de la resolución de problemas de programación de manera individual y/o colaborativa, a través de la implementación de estructuras de datos avanzadas desde la perspectiva de la programación orientada a objetos.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Comprender los componentes </w:t>
            </w:r>
            <w:r w:rsidDel="00000000" w:rsidR="00000000" w:rsidRPr="00000000">
              <w:rPr>
                <w:rtl w:val="0"/>
              </w:rPr>
              <w:t xml:space="preserve">de árboles</w:t>
            </w:r>
            <w:r w:rsidDel="00000000" w:rsidR="00000000" w:rsidRPr="00000000">
              <w:rPr>
                <w:rtl w:val="0"/>
              </w:rPr>
              <w:t xml:space="preserve"> y su función práctica en la resolución de problemas.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Definir las operaciones que se realizan con árboles.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Diferenciar los algoritmos de recorrido en árboles.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Programar ejemplos de aplicación utilizando árboles para la resolución de problemas.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Diccionarios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diccionario como estructura de datos.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Comprender los componentes de diccionarios y su función práctica en la resolución de problemas.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Definir las operaciones que se realizan con diccionarios.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tabs>
                <w:tab w:val="left" w:leader="none" w:pos="1030"/>
              </w:tabs>
              <w:rPr/>
            </w:pPr>
            <w:r w:rsidDel="00000000" w:rsidR="00000000" w:rsidRPr="00000000">
              <w:rPr>
                <w:rtl w:val="0"/>
              </w:rPr>
              <w:t xml:space="preserve">Programar ejemplos de aplicación utilizando diccionarios para la resolución de problemas.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Conjuntos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conjuntos como estructura de datos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Comprender los componentes de conjuntos y su función práctica en la resolución de problemas.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Definir las operaciones que se realizan con conjuntos.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Programar ejemplos de aplicación utilizando conjuntos para la resolución de problemas.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Prácticas en laboratorio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Estudio de casos</w:t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Equipo colaborativo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Laboratorio de cómputo</w:t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Uso de Internet</w:t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Proyector o pantalla</w:t>
            </w:r>
          </w:p>
          <w:p w:rsidR="00000000" w:rsidDel="00000000" w:rsidP="00000000" w:rsidRDefault="00000000" w:rsidRPr="00000000" w14:paraId="000001AF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1B0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Bibliografía </w:t>
            </w:r>
          </w:p>
          <w:p w:rsidR="00000000" w:rsidDel="00000000" w:rsidP="00000000" w:rsidRDefault="00000000" w:rsidRPr="00000000" w14:paraId="000001B1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Herramientas de programación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elaboran programas que contengan estructuras de datos avanzadas y métodos de búsqueda para la resolución de casos prácticos.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 implementar estructuras de datos avanzadas y lo documenta en un reporte técnico que incluya: </w:t>
            </w:r>
          </w:p>
          <w:p w:rsidR="00000000" w:rsidDel="00000000" w:rsidP="00000000" w:rsidRDefault="00000000" w:rsidRPr="00000000" w14:paraId="000001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Introducción: con la descripción general </w:t>
            </w:r>
            <w:r w:rsidDel="00000000" w:rsidR="00000000" w:rsidRPr="00000000">
              <w:rPr>
                <w:rtl w:val="0"/>
              </w:rPr>
              <w:t xml:space="preserve">del problema</w:t>
            </w:r>
            <w:r w:rsidDel="00000000" w:rsidR="00000000" w:rsidRPr="00000000">
              <w:rPr>
                <w:color w:val="000000"/>
                <w:rtl w:val="0"/>
              </w:rPr>
              <w:t xml:space="preserve"> resuelto.</w:t>
            </w:r>
          </w:p>
          <w:p w:rsidR="00000000" w:rsidDel="00000000" w:rsidP="00000000" w:rsidRDefault="00000000" w:rsidRPr="00000000" w14:paraId="000001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Diseño de la propuesta de solución: Descripción de las estructuras de datos utilizadas (árboles, diccionarios y/o conjuntos) y métodos de búsqueda. Incluyendo la justificación del diseño propuesto.</w:t>
            </w:r>
          </w:p>
          <w:p w:rsidR="00000000" w:rsidDel="00000000" w:rsidP="00000000" w:rsidRDefault="00000000" w:rsidRPr="00000000" w14:paraId="000001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Pruebas realizadas.</w:t>
            </w:r>
          </w:p>
          <w:p w:rsidR="00000000" w:rsidDel="00000000" w:rsidP="00000000" w:rsidRDefault="00000000" w:rsidRPr="00000000" w14:paraId="000001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</w:t>
            </w:r>
          </w:p>
          <w:p w:rsidR="00000000" w:rsidDel="00000000" w:rsidP="00000000" w:rsidRDefault="00000000" w:rsidRPr="00000000" w14:paraId="000001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Referencias bibliográficas.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Proyecto grupal</w:t>
            </w:r>
          </w:p>
          <w:p w:rsidR="00000000" w:rsidDel="00000000" w:rsidP="00000000" w:rsidRDefault="00000000" w:rsidRPr="00000000" w14:paraId="000001CF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</w:tbl>
    <w:p w:rsidR="00000000" w:rsidDel="00000000" w:rsidP="00000000" w:rsidRDefault="00000000" w:rsidRPr="00000000" w14:paraId="000001D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25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0"/>
        <w:gridCol w:w="4140"/>
        <w:gridCol w:w="4215"/>
        <w:tblGridChange w:id="0">
          <w:tblGrid>
            <w:gridCol w:w="4170"/>
            <w:gridCol w:w="4140"/>
            <w:gridCol w:w="421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3e7065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Perfil idóneo del docente</w:t>
            </w:r>
          </w:p>
        </w:tc>
      </w:tr>
      <w:tr>
        <w:trPr>
          <w:cantSplit w:val="0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académica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Pedagógica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Experiencia Profesional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Ingeniero en </w:t>
            </w:r>
          </w:p>
          <w:p w:rsidR="00000000" w:rsidDel="00000000" w:rsidP="00000000" w:rsidRDefault="00000000" w:rsidRPr="00000000" w14:paraId="000001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informática, Ingeniería en ciencias de la </w:t>
            </w:r>
          </w:p>
          <w:p w:rsidR="00000000" w:rsidDel="00000000" w:rsidP="00000000" w:rsidRDefault="00000000" w:rsidRPr="00000000" w14:paraId="000001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computación o </w:t>
            </w:r>
          </w:p>
          <w:p w:rsidR="00000000" w:rsidDel="00000000" w:rsidP="00000000" w:rsidRDefault="00000000" w:rsidRPr="00000000" w14:paraId="000001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 campo </w:t>
            </w:r>
          </w:p>
          <w:p w:rsidR="00000000" w:rsidDel="00000000" w:rsidP="00000000" w:rsidRDefault="00000000" w:rsidRPr="00000000" w14:paraId="000001D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relacionado.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tabs>
                <w:tab w:val="left" w:leader="none" w:pos="426"/>
              </w:tabs>
              <w:rPr/>
            </w:pPr>
            <w:r w:rsidDel="00000000" w:rsidR="00000000" w:rsidRPr="00000000">
              <w:rPr>
                <w:rtl w:val="0"/>
              </w:rPr>
              <w:t xml:space="preserve">Manejo de herramientas didácticas para </w:t>
            </w:r>
          </w:p>
          <w:p w:rsidR="00000000" w:rsidDel="00000000" w:rsidP="00000000" w:rsidRDefault="00000000" w:rsidRPr="00000000" w14:paraId="000001E1">
            <w:pPr>
              <w:tabs>
                <w:tab w:val="left" w:leader="none" w:pos="426"/>
              </w:tabs>
              <w:rPr/>
            </w:pPr>
            <w:r w:rsidDel="00000000" w:rsidR="00000000" w:rsidRPr="00000000">
              <w:rPr>
                <w:rtl w:val="0"/>
              </w:rPr>
              <w:t xml:space="preserve">enseñanza-aprendizaje, de evaluación, </w:t>
            </w:r>
          </w:p>
          <w:p w:rsidR="00000000" w:rsidDel="00000000" w:rsidP="00000000" w:rsidRDefault="00000000" w:rsidRPr="00000000" w14:paraId="000001E2">
            <w:pPr>
              <w:tabs>
                <w:tab w:val="left" w:leader="none" w:pos="426"/>
              </w:tabs>
              <w:rPr/>
            </w:pPr>
            <w:r w:rsidDel="00000000" w:rsidR="00000000" w:rsidRPr="00000000">
              <w:rPr>
                <w:rtl w:val="0"/>
              </w:rPr>
              <w:t xml:space="preserve">habilidades tecnológicas para la educación, uso de simuladores adecuados a la signatura</w:t>
            </w:r>
          </w:p>
        </w:tc>
        <w:tc>
          <w:tcPr/>
          <w:p w:rsidR="00000000" w:rsidDel="00000000" w:rsidP="00000000" w:rsidRDefault="00000000" w:rsidRPr="00000000" w14:paraId="000001E3">
            <w:pPr>
              <w:tabs>
                <w:tab w:val="left" w:leader="none" w:pos="1251"/>
              </w:tabs>
              <w:rPr/>
            </w:pPr>
            <w:r w:rsidDel="00000000" w:rsidR="00000000" w:rsidRPr="00000000">
              <w:rPr>
                <w:rtl w:val="0"/>
              </w:rPr>
              <w:t xml:space="preserve">Experiencia práctica en el desarrollo de software y la implementación de estructuras de datos en entornos reales.</w:t>
            </w:r>
          </w:p>
        </w:tc>
      </w:tr>
    </w:tbl>
    <w:p w:rsidR="00000000" w:rsidDel="00000000" w:rsidP="00000000" w:rsidRDefault="00000000" w:rsidRPr="00000000" w14:paraId="000001E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2540.0" w:type="dxa"/>
        <w:jc w:val="left"/>
        <w:tblInd w:w="-45.0" w:type="dxa"/>
        <w:tblLayout w:type="fixed"/>
        <w:tblLook w:val="0400"/>
      </w:tblPr>
      <w:tblGrid>
        <w:gridCol w:w="2355"/>
        <w:gridCol w:w="2355"/>
        <w:gridCol w:w="2355"/>
        <w:gridCol w:w="2184"/>
        <w:gridCol w:w="1656"/>
        <w:gridCol w:w="1635"/>
        <w:tblGridChange w:id="0">
          <w:tblGrid>
            <w:gridCol w:w="2355"/>
            <w:gridCol w:w="2355"/>
            <w:gridCol w:w="2355"/>
            <w:gridCol w:w="2184"/>
            <w:gridCol w:w="1656"/>
            <w:gridCol w:w="163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bibliográficas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Año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Lugar de publicación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ISBN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Miguel Hernández Bejarano, Luis Eduardo Baquero Rey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Estructuras de datos: Fundamentación práctica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Bogotá Colombia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Ediciones de la 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9587922719, 9789587922714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Enrique Gómez Jiménez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Estructura de datos: Un enfoque con Python, java y C++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Bogotá Colombia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Alpha 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9587789016, 9789587789010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 M. de la Cueva Hernández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Estructuras de datos y algoritmos fundamentales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Editorial Digital del Tecnológico de Monterrey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6075016228, 9786075016221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Silvia Guardati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Estructuras de Datos Básicas Programación orientada a objetos con Java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Alfaomega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9786076225004, 6076225009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Manning Publications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Grokking Algorithms, Second Edition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Manning Publications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1633438538, 978-1633438538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9"/>
        <w:tblW w:w="12540.0" w:type="dxa"/>
        <w:jc w:val="left"/>
        <w:tblInd w:w="-45.0" w:type="dxa"/>
        <w:tblLayout w:type="fixed"/>
        <w:tblLook w:val="0400"/>
      </w:tblPr>
      <w:tblGrid>
        <w:gridCol w:w="1980"/>
        <w:gridCol w:w="2970"/>
        <w:gridCol w:w="4575"/>
        <w:gridCol w:w="3015"/>
        <w:tblGridChange w:id="0">
          <w:tblGrid>
            <w:gridCol w:w="1980"/>
            <w:gridCol w:w="2970"/>
            <w:gridCol w:w="4575"/>
            <w:gridCol w:w="301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digitales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recuperación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Vínculo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Oracle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51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15-mayo-2024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JNI Types and Data Structures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https://docs.oracle.com/javase/8/docs/technotes/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2240" w:w="15840" w:orient="landscape"/>
      <w:pgMar w:bottom="851" w:top="102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0"/>
      <w:tblW w:w="12328.0" w:type="dxa"/>
      <w:jc w:val="center"/>
      <w:tblBorders>
        <w:top w:color="000000" w:space="0" w:sz="4" w:val="dotted"/>
        <w:left w:color="000000" w:space="0" w:sz="4" w:val="dotted"/>
        <w:bottom w:color="000000" w:space="0" w:sz="4" w:val="dotted"/>
        <w:right w:color="000000" w:space="0" w:sz="4" w:val="dotted"/>
        <w:insideH w:color="000000" w:space="0" w:sz="4" w:val="dotted"/>
        <w:insideV w:color="000000" w:space="0" w:sz="4" w:val="dotted"/>
      </w:tblBorders>
      <w:tblLayout w:type="fixed"/>
      <w:tblLook w:val="0000"/>
    </w:tblPr>
    <w:tblGrid>
      <w:gridCol w:w="1271"/>
      <w:gridCol w:w="3827"/>
      <w:gridCol w:w="2127"/>
      <w:gridCol w:w="3260"/>
      <w:gridCol w:w="1843"/>
      <w:tblGridChange w:id="0">
        <w:tblGrid>
          <w:gridCol w:w="1271"/>
          <w:gridCol w:w="3827"/>
          <w:gridCol w:w="2127"/>
          <w:gridCol w:w="3260"/>
          <w:gridCol w:w="1843"/>
        </w:tblGrid>
      </w:tblGridChange>
    </w:tblGrid>
    <w:tr>
      <w:trPr>
        <w:cantSplit w:val="0"/>
        <w:trHeight w:val="41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2D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bookmarkStart w:colFirst="0" w:colLast="0" w:name="_heading=h.1fob9te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ELABORÓ:</w:t>
          </w:r>
        </w:p>
      </w:tc>
      <w:tc>
        <w:tcPr>
          <w:vAlign w:val="center"/>
        </w:tcPr>
        <w:p w:rsidR="00000000" w:rsidDel="00000000" w:rsidP="00000000" w:rsidRDefault="00000000" w:rsidRPr="00000000" w14:paraId="0000022E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GRUPO DE TRABAJO DEL P.E. DE TECNOLOGÍAS DE LA INFORMACIÓN</w:t>
          </w:r>
        </w:p>
      </w:tc>
      <w:tc>
        <w:tcPr>
          <w:vAlign w:val="center"/>
        </w:tcPr>
        <w:p w:rsidR="00000000" w:rsidDel="00000000" w:rsidP="00000000" w:rsidRDefault="00000000" w:rsidRPr="00000000" w14:paraId="0000022F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REVISÓ: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0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DIRECCIÓN ACADÉMICA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31">
          <w:pPr>
            <w:jc w:val="center"/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F-DA-01-AS-LIC-01</w:t>
          </w:r>
        </w:p>
      </w:tc>
    </w:tr>
    <w:tr>
      <w:trPr>
        <w:cantSplit w:val="0"/>
        <w:trHeight w:val="41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32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APROBÓ:</w:t>
          </w:r>
        </w:p>
      </w:tc>
      <w:tc>
        <w:tcPr>
          <w:vAlign w:val="center"/>
        </w:tcPr>
        <w:p w:rsidR="00000000" w:rsidDel="00000000" w:rsidP="00000000" w:rsidRDefault="00000000" w:rsidRPr="00000000" w14:paraId="00000233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DGUTyP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4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VIGENTE A PARTIR DE: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5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SEPTIEMBRE DE 2024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4C6E"/>
  </w:style>
  <w:style w:type="paragraph" w:styleId="Piedepgina">
    <w:name w:val="footer"/>
    <w:basedOn w:val="Normal"/>
    <w:link w:val="Piedepgina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4C6E"/>
  </w:style>
  <w:style w:type="paragraph" w:styleId="Prrafodelista">
    <w:name w:val="List Paragraph"/>
    <w:basedOn w:val="Normal"/>
    <w:uiPriority w:val="34"/>
    <w:qFormat w:val="1"/>
    <w:rsid w:val="007D60A3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87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87161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E0123B"/>
    <w:rPr>
      <w:color w:val="800080" w:themeColor="followedHyperlink"/>
      <w:u w:val="single"/>
    </w:rPr>
  </w:style>
  <w:style w:type="table" w:styleId="8" w:customStyle="1">
    <w:name w:val="8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7" w:customStyle="1">
    <w:name w:val="7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6" w:customStyle="1">
    <w:name w:val="6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5" w:customStyle="1">
    <w:name w:val="5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4" w:customStyle="1">
    <w:name w:val="4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3" w:customStyle="1">
    <w:name w:val="3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" w:customStyle="1">
    <w:name w:val="2"/>
    <w:basedOn w:val="TableNormal"/>
    <w:rsid w:val="006E1E62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7deGDNpd/2lemXwk0d07W2wK2w==">CgMxLjAyCGguZ2pkZ3hzMgloLjFmb2I5dGU4AHIhMXVCM3haUVVzckp3TUJCRW93VlpoR3dYVUUySlZGRlQw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2024-06-17T23:03:00Z</dcterms:created>
  <dc:creator>Fabiola Aquino Caballero</dc:creator>
</cp:coreProperties>
</file>