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3AD73" w14:textId="77777777" w:rsidR="00BF0343" w:rsidRPr="00D33B9D" w:rsidRDefault="00BF03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ajorHAnsi" w:eastAsia="Arial" w:hAnsiTheme="majorHAnsi" w:cstheme="majorHAnsi"/>
          <w:color w:val="000000"/>
          <w:sz w:val="24"/>
          <w:szCs w:val="24"/>
        </w:rPr>
      </w:pPr>
      <w:bookmarkStart w:id="0" w:name="_heading=h.30j0zll" w:colFirst="0" w:colLast="0"/>
      <w:bookmarkEnd w:id="0"/>
    </w:p>
    <w:tbl>
      <w:tblPr>
        <w:tblStyle w:val="a"/>
        <w:tblW w:w="1242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018"/>
        <w:gridCol w:w="7325"/>
        <w:gridCol w:w="2085"/>
      </w:tblGrid>
      <w:tr w:rsidR="00BF0343" w:rsidRPr="00D33B9D" w14:paraId="4BC6AAB3" w14:textId="77777777" w:rsidTr="008E01B8">
        <w:trPr>
          <w:jc w:val="center"/>
        </w:trPr>
        <w:tc>
          <w:tcPr>
            <w:tcW w:w="3018" w:type="dxa"/>
          </w:tcPr>
          <w:p w14:paraId="7C01D104" w14:textId="5E6029B0" w:rsidR="00BF0343" w:rsidRPr="00D33B9D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2A2C2659" wp14:editId="4E9DDBF4">
                  <wp:extent cx="1803022" cy="350520"/>
                  <wp:effectExtent l="0" t="0" r="6985" b="0"/>
                  <wp:docPr id="2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2DA80F2-EF96-4F29-A2BA-E7DB1C5FBA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>
                            <a:extLst>
                              <a:ext uri="{FF2B5EF4-FFF2-40B4-BE49-F238E27FC236}">
                                <a16:creationId xmlns:a16="http://schemas.microsoft.com/office/drawing/2014/main" id="{22DA80F2-EF96-4F29-A2BA-E7DB1C5FBA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856" cy="351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5" w:type="dxa"/>
            <w:vAlign w:val="center"/>
          </w:tcPr>
          <w:p w14:paraId="1628BD47" w14:textId="77777777" w:rsidR="00224CDE" w:rsidRDefault="009D442D" w:rsidP="00224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PROGRAMA EDUCATIVO: </w:t>
            </w:r>
          </w:p>
          <w:p w14:paraId="6CBC8827" w14:textId="36231582" w:rsidR="00BF0343" w:rsidRPr="00224CDE" w:rsidRDefault="00224CDE" w:rsidP="00224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LICENCIATURA EN INGENIERÍA EN TECNOLOGÍAS DE LA INFORMACIÓN E INNOVACIÓN DIGITAL </w:t>
            </w:r>
          </w:p>
          <w:p w14:paraId="17C02A32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</w:tabs>
              <w:spacing w:after="160" w:line="259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sz w:val="24"/>
                <w:szCs w:val="24"/>
              </w:rPr>
              <w:t>EN COMPETENCIAS PROFESIONALES</w:t>
            </w:r>
          </w:p>
        </w:tc>
        <w:tc>
          <w:tcPr>
            <w:tcW w:w="2085" w:type="dxa"/>
          </w:tcPr>
          <w:p w14:paraId="421F748A" w14:textId="20B9BBC1" w:rsidR="00BF0343" w:rsidRPr="00D33B9D" w:rsidRDefault="00223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1064A3CC" wp14:editId="3310D56F">
                  <wp:extent cx="1167242" cy="579120"/>
                  <wp:effectExtent l="0" t="0" r="0" b="0"/>
                  <wp:docPr id="3" name="Imagen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106CC7-091F-468B-B6FE-572F7091B69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>
                            <a:extLst>
                              <a:ext uri="{FF2B5EF4-FFF2-40B4-BE49-F238E27FC236}">
                                <a16:creationId xmlns:a16="http://schemas.microsoft.com/office/drawing/2014/main" id="{AF106CC7-091F-468B-B6FE-572F7091B69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157" cy="58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D442D" w:rsidRPr="00D33B9D"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  <w:t xml:space="preserve">       </w:t>
            </w:r>
          </w:p>
        </w:tc>
      </w:tr>
    </w:tbl>
    <w:p w14:paraId="09CF65C5" w14:textId="747FFA73" w:rsidR="00F061B0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  <w:sz w:val="24"/>
          <w:szCs w:val="24"/>
        </w:rPr>
      </w:pPr>
      <w:r w:rsidRPr="00D33B9D">
        <w:rPr>
          <w:rFonts w:asciiTheme="majorHAnsi" w:hAnsiTheme="majorHAnsi" w:cstheme="majorHAnsi"/>
          <w:b/>
          <w:color w:val="3E7065"/>
          <w:sz w:val="24"/>
          <w:szCs w:val="24"/>
        </w:rPr>
        <w:t>PROGRAMA DE ASIGNATURA</w:t>
      </w:r>
    </w:p>
    <w:p w14:paraId="1F8F6354" w14:textId="53053502" w:rsidR="00BF0343" w:rsidRPr="00D33B9D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  <w:sz w:val="24"/>
          <w:szCs w:val="24"/>
        </w:rPr>
      </w:pPr>
      <w:r w:rsidRPr="00D33B9D">
        <w:rPr>
          <w:rFonts w:asciiTheme="majorHAnsi" w:hAnsiTheme="majorHAnsi" w:cstheme="majorHAnsi"/>
          <w:b/>
          <w:color w:val="3E7065"/>
          <w:sz w:val="24"/>
          <w:szCs w:val="24"/>
        </w:rPr>
        <w:t xml:space="preserve"> </w:t>
      </w:r>
      <w:r w:rsidR="00D1655C" w:rsidRPr="00D33B9D">
        <w:rPr>
          <w:rFonts w:asciiTheme="majorHAnsi" w:hAnsiTheme="majorHAnsi" w:cstheme="majorHAnsi"/>
          <w:b/>
          <w:color w:val="3E7065"/>
          <w:sz w:val="24"/>
          <w:szCs w:val="24"/>
        </w:rPr>
        <w:t>CÁLCULO INTEGRAL</w:t>
      </w:r>
    </w:p>
    <w:p w14:paraId="5AE2603C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FFFFFF"/>
          <w:sz w:val="24"/>
          <w:szCs w:val="24"/>
        </w:rPr>
      </w:pPr>
    </w:p>
    <w:tbl>
      <w:tblPr>
        <w:tblStyle w:val="a0"/>
        <w:tblW w:w="12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365"/>
        <w:gridCol w:w="285"/>
        <w:gridCol w:w="1245"/>
        <w:gridCol w:w="2340"/>
        <w:gridCol w:w="2820"/>
        <w:gridCol w:w="2865"/>
      </w:tblGrid>
      <w:tr w:rsidR="00D1655C" w:rsidRPr="00D33B9D" w14:paraId="3807951E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3992CC04" w14:textId="77777777" w:rsidR="00D1655C" w:rsidRPr="00D33B9D" w:rsidRDefault="00D1655C" w:rsidP="00D1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Propósito de aprendizaje de la Asignatura</w:t>
            </w:r>
          </w:p>
        </w:tc>
        <w:tc>
          <w:tcPr>
            <w:tcW w:w="9555" w:type="dxa"/>
            <w:gridSpan w:val="5"/>
            <w:vAlign w:val="center"/>
          </w:tcPr>
          <w:p w14:paraId="4FA996B6" w14:textId="7848BCA6" w:rsidR="00D1655C" w:rsidRPr="00D33B9D" w:rsidRDefault="00D1655C" w:rsidP="00D165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El estudiante resolverá problemas de cálculo integral a través de las herramientas y métodos de integración, sucesiones y series para contribuir a la solución de situaciones de ingeniería.</w:t>
            </w:r>
          </w:p>
        </w:tc>
      </w:tr>
      <w:tr w:rsidR="00D1655C" w:rsidRPr="00D33B9D" w14:paraId="097CC176" w14:textId="77777777">
        <w:trPr>
          <w:jc w:val="center"/>
        </w:trPr>
        <w:tc>
          <w:tcPr>
            <w:tcW w:w="2925" w:type="dxa"/>
            <w:gridSpan w:val="2"/>
            <w:shd w:val="clear" w:color="auto" w:fill="3E7065"/>
            <w:vAlign w:val="center"/>
          </w:tcPr>
          <w:p w14:paraId="15F060F0" w14:textId="77777777" w:rsidR="00D1655C" w:rsidRPr="00D33B9D" w:rsidRDefault="00D1655C" w:rsidP="00D165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Competencia a la que contribuye la asignatura</w:t>
            </w:r>
          </w:p>
        </w:tc>
        <w:tc>
          <w:tcPr>
            <w:tcW w:w="9555" w:type="dxa"/>
            <w:gridSpan w:val="5"/>
            <w:vAlign w:val="center"/>
          </w:tcPr>
          <w:p w14:paraId="41C3A424" w14:textId="0094172F" w:rsidR="00D1655C" w:rsidRPr="00D33B9D" w:rsidRDefault="00D1655C" w:rsidP="00D1655C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Plantear y solucionar problemas con base en los principios y teorías de física, química y matemáticas, a través del método científico, para sustentar la toma de decisiones en los ámbitos científico y tecnológico.</w:t>
            </w:r>
          </w:p>
        </w:tc>
      </w:tr>
      <w:tr w:rsidR="00BF0343" w:rsidRPr="00D33B9D" w14:paraId="6D7F9C99" w14:textId="77777777">
        <w:trPr>
          <w:trHeight w:val="486"/>
          <w:jc w:val="center"/>
        </w:trPr>
        <w:tc>
          <w:tcPr>
            <w:tcW w:w="1560" w:type="dxa"/>
            <w:vMerge w:val="restart"/>
            <w:shd w:val="clear" w:color="auto" w:fill="434343"/>
            <w:vAlign w:val="center"/>
          </w:tcPr>
          <w:p w14:paraId="1216912E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 Tipo de competencia</w:t>
            </w:r>
          </w:p>
        </w:tc>
        <w:tc>
          <w:tcPr>
            <w:tcW w:w="1650" w:type="dxa"/>
            <w:gridSpan w:val="2"/>
            <w:vMerge w:val="restart"/>
            <w:shd w:val="clear" w:color="auto" w:fill="434343"/>
            <w:vAlign w:val="center"/>
          </w:tcPr>
          <w:p w14:paraId="06CC45DD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Cuatrimestre</w:t>
            </w:r>
          </w:p>
        </w:tc>
        <w:tc>
          <w:tcPr>
            <w:tcW w:w="1245" w:type="dxa"/>
            <w:vMerge w:val="restart"/>
            <w:shd w:val="clear" w:color="auto" w:fill="434343"/>
            <w:vAlign w:val="center"/>
          </w:tcPr>
          <w:p w14:paraId="65A0F2F2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Créditos</w:t>
            </w:r>
          </w:p>
        </w:tc>
        <w:tc>
          <w:tcPr>
            <w:tcW w:w="2340" w:type="dxa"/>
            <w:vMerge w:val="restart"/>
            <w:shd w:val="clear" w:color="auto" w:fill="434343"/>
            <w:vAlign w:val="center"/>
          </w:tcPr>
          <w:p w14:paraId="6A950893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Modalidad</w:t>
            </w:r>
          </w:p>
        </w:tc>
        <w:tc>
          <w:tcPr>
            <w:tcW w:w="2820" w:type="dxa"/>
            <w:vMerge w:val="restart"/>
            <w:shd w:val="clear" w:color="auto" w:fill="434343"/>
            <w:vAlign w:val="center"/>
          </w:tcPr>
          <w:p w14:paraId="7276E75C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Horas por semana</w:t>
            </w:r>
          </w:p>
        </w:tc>
        <w:tc>
          <w:tcPr>
            <w:tcW w:w="2865" w:type="dxa"/>
            <w:vMerge w:val="restart"/>
            <w:shd w:val="clear" w:color="auto" w:fill="434343"/>
            <w:vAlign w:val="center"/>
          </w:tcPr>
          <w:p w14:paraId="5696AD35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Horas Totales</w:t>
            </w:r>
          </w:p>
        </w:tc>
      </w:tr>
      <w:tr w:rsidR="00BF0343" w:rsidRPr="00D33B9D" w14:paraId="5BB904E0" w14:textId="77777777">
        <w:trPr>
          <w:trHeight w:val="337"/>
          <w:jc w:val="center"/>
        </w:trPr>
        <w:tc>
          <w:tcPr>
            <w:tcW w:w="1560" w:type="dxa"/>
            <w:vMerge/>
            <w:shd w:val="clear" w:color="auto" w:fill="434343"/>
            <w:vAlign w:val="center"/>
          </w:tcPr>
          <w:p w14:paraId="53A78B53" w14:textId="77777777" w:rsidR="00BF0343" w:rsidRPr="00D33B9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Merge/>
            <w:shd w:val="clear" w:color="auto" w:fill="434343"/>
            <w:vAlign w:val="center"/>
          </w:tcPr>
          <w:p w14:paraId="5D98BECD" w14:textId="77777777" w:rsidR="00BF0343" w:rsidRPr="00D33B9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45" w:type="dxa"/>
            <w:vMerge/>
            <w:shd w:val="clear" w:color="auto" w:fill="434343"/>
            <w:vAlign w:val="center"/>
          </w:tcPr>
          <w:p w14:paraId="47DC9B89" w14:textId="77777777" w:rsidR="00BF0343" w:rsidRPr="00D33B9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340" w:type="dxa"/>
            <w:vMerge/>
            <w:shd w:val="clear" w:color="auto" w:fill="434343"/>
            <w:vAlign w:val="center"/>
          </w:tcPr>
          <w:p w14:paraId="7547A12C" w14:textId="77777777" w:rsidR="00BF0343" w:rsidRPr="00D33B9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20" w:type="dxa"/>
            <w:vMerge/>
            <w:shd w:val="clear" w:color="auto" w:fill="434343"/>
            <w:vAlign w:val="center"/>
          </w:tcPr>
          <w:p w14:paraId="57FEFCFC" w14:textId="77777777" w:rsidR="00BF0343" w:rsidRPr="00D33B9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865" w:type="dxa"/>
            <w:vMerge/>
            <w:shd w:val="clear" w:color="auto" w:fill="434343"/>
            <w:vAlign w:val="center"/>
          </w:tcPr>
          <w:p w14:paraId="6C3C2DE1" w14:textId="77777777" w:rsidR="00BF0343" w:rsidRPr="00D33B9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02C86" w:rsidRPr="00D33B9D" w14:paraId="52731712" w14:textId="77777777" w:rsidTr="009335A5">
        <w:trPr>
          <w:trHeight w:val="622"/>
          <w:jc w:val="center"/>
        </w:trPr>
        <w:tc>
          <w:tcPr>
            <w:tcW w:w="1560" w:type="dxa"/>
            <w:vAlign w:val="center"/>
          </w:tcPr>
          <w:p w14:paraId="63FCF431" w14:textId="3011CBD8" w:rsidR="00102C86" w:rsidRPr="00D33B9D" w:rsidRDefault="00102C86" w:rsidP="00862B5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Base</w:t>
            </w:r>
          </w:p>
        </w:tc>
        <w:tc>
          <w:tcPr>
            <w:tcW w:w="1650" w:type="dxa"/>
            <w:gridSpan w:val="2"/>
            <w:vAlign w:val="center"/>
          </w:tcPr>
          <w:p w14:paraId="7A30EE70" w14:textId="48E1E22B" w:rsidR="00102C86" w:rsidRPr="00D33B9D" w:rsidRDefault="00102C86" w:rsidP="00862B5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14:paraId="42383B71" w14:textId="5C07A9F8" w:rsidR="00102C86" w:rsidRPr="00D33B9D" w:rsidRDefault="00D1655C" w:rsidP="00862B5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40" w:type="dxa"/>
            <w:vAlign w:val="center"/>
          </w:tcPr>
          <w:p w14:paraId="024D4887" w14:textId="6E8CBF82" w:rsidR="00102C86" w:rsidRPr="00D33B9D" w:rsidRDefault="00D1655C" w:rsidP="00862B5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Escolarizada</w:t>
            </w:r>
          </w:p>
        </w:tc>
        <w:tc>
          <w:tcPr>
            <w:tcW w:w="2820" w:type="dxa"/>
            <w:vAlign w:val="center"/>
          </w:tcPr>
          <w:p w14:paraId="69E41ACA" w14:textId="7AA9020F" w:rsidR="00102C86" w:rsidRPr="00D33B9D" w:rsidRDefault="00D1655C" w:rsidP="00862B5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65" w:type="dxa"/>
            <w:vAlign w:val="center"/>
          </w:tcPr>
          <w:p w14:paraId="6EE4969E" w14:textId="43A40B1B" w:rsidR="00102C86" w:rsidRPr="00D33B9D" w:rsidRDefault="00D1655C" w:rsidP="00862B5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6</w:t>
            </w:r>
            <w:r w:rsidR="00102C86" w:rsidRPr="00D33B9D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0</w:t>
            </w:r>
          </w:p>
        </w:tc>
      </w:tr>
    </w:tbl>
    <w:p w14:paraId="2448E821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bookmarkStart w:id="1" w:name="_heading=h.gjdgxs" w:colFirst="0" w:colLast="0"/>
      <w:bookmarkEnd w:id="1"/>
    </w:p>
    <w:tbl>
      <w:tblPr>
        <w:tblStyle w:val="a1"/>
        <w:tblW w:w="12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1"/>
        <w:gridCol w:w="2635"/>
        <w:gridCol w:w="2510"/>
        <w:gridCol w:w="2722"/>
      </w:tblGrid>
      <w:tr w:rsidR="00BF0343" w:rsidRPr="00D33B9D" w14:paraId="37B7C29D" w14:textId="77777777">
        <w:trPr>
          <w:trHeight w:val="200"/>
        </w:trPr>
        <w:tc>
          <w:tcPr>
            <w:tcW w:w="4561" w:type="dxa"/>
            <w:vMerge w:val="restart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BFE049F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Unidades de Aprendizaje</w:t>
            </w: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7B03F7F0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Horas del Saber</w:t>
            </w: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624BAA85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Horas del Saber Hacer</w:t>
            </w: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0BD9A5BC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Horas Totales</w:t>
            </w:r>
          </w:p>
        </w:tc>
      </w:tr>
      <w:tr w:rsidR="00BF0343" w:rsidRPr="00D33B9D" w14:paraId="28EE5612" w14:textId="77777777">
        <w:trPr>
          <w:trHeight w:val="308"/>
        </w:trPr>
        <w:tc>
          <w:tcPr>
            <w:tcW w:w="4561" w:type="dxa"/>
            <w:vMerge/>
            <w:tcBorders>
              <w:bottom w:val="single" w:sz="4" w:space="0" w:color="000000"/>
            </w:tcBorders>
            <w:shd w:val="clear" w:color="auto" w:fill="3E7065"/>
            <w:vAlign w:val="center"/>
          </w:tcPr>
          <w:p w14:paraId="1FB1C60C" w14:textId="77777777" w:rsidR="00BF0343" w:rsidRPr="00D33B9D" w:rsidRDefault="00BF03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2635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02077901" w14:textId="77777777" w:rsidR="00BF0343" w:rsidRPr="00D33B9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73B9C924" w14:textId="77777777" w:rsidR="00BF0343" w:rsidRPr="00D33B9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  <w:tc>
          <w:tcPr>
            <w:tcW w:w="2722" w:type="dxa"/>
            <w:tcBorders>
              <w:bottom w:val="single" w:sz="4" w:space="0" w:color="000000"/>
            </w:tcBorders>
            <w:shd w:val="clear" w:color="auto" w:fill="434343"/>
            <w:vAlign w:val="center"/>
          </w:tcPr>
          <w:p w14:paraId="3966699C" w14:textId="77777777" w:rsidR="00BF0343" w:rsidRPr="00D33B9D" w:rsidRDefault="00BF0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</w:tr>
      <w:tr w:rsidR="00D1655C" w:rsidRPr="00D33B9D" w14:paraId="5BE3B292" w14:textId="77777777">
        <w:trPr>
          <w:trHeight w:val="500"/>
        </w:trPr>
        <w:tc>
          <w:tcPr>
            <w:tcW w:w="4561" w:type="dxa"/>
            <w:vAlign w:val="center"/>
          </w:tcPr>
          <w:p w14:paraId="5A68C68E" w14:textId="0E2329A6" w:rsidR="00D1655C" w:rsidRPr="00D33B9D" w:rsidRDefault="00D1655C" w:rsidP="00D1655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Integral indefinida</w:t>
            </w:r>
          </w:p>
        </w:tc>
        <w:tc>
          <w:tcPr>
            <w:tcW w:w="2635" w:type="dxa"/>
            <w:vAlign w:val="center"/>
          </w:tcPr>
          <w:p w14:paraId="00962383" w14:textId="33356ECD" w:rsidR="00D1655C" w:rsidRPr="00D33B9D" w:rsidRDefault="00D1655C" w:rsidP="00D165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510" w:type="dxa"/>
            <w:vAlign w:val="center"/>
          </w:tcPr>
          <w:p w14:paraId="1ADCF79D" w14:textId="296F05FF" w:rsidR="00D1655C" w:rsidRPr="00D33B9D" w:rsidRDefault="00D1655C" w:rsidP="00D165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722" w:type="dxa"/>
            <w:vAlign w:val="center"/>
          </w:tcPr>
          <w:p w14:paraId="2A13FD28" w14:textId="48F96D3C" w:rsidR="00D1655C" w:rsidRPr="00D33B9D" w:rsidRDefault="00D1655C" w:rsidP="00D165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30</w:t>
            </w:r>
          </w:p>
        </w:tc>
      </w:tr>
      <w:tr w:rsidR="00D1655C" w:rsidRPr="00D33B9D" w14:paraId="258B4809" w14:textId="77777777">
        <w:trPr>
          <w:trHeight w:val="560"/>
        </w:trPr>
        <w:tc>
          <w:tcPr>
            <w:tcW w:w="4561" w:type="dxa"/>
            <w:vAlign w:val="center"/>
          </w:tcPr>
          <w:p w14:paraId="494674BA" w14:textId="76FA101B" w:rsidR="00D1655C" w:rsidRPr="00D33B9D" w:rsidRDefault="00D1655C" w:rsidP="00D1655C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Integral definida</w:t>
            </w:r>
          </w:p>
        </w:tc>
        <w:tc>
          <w:tcPr>
            <w:tcW w:w="2635" w:type="dxa"/>
            <w:vAlign w:val="center"/>
          </w:tcPr>
          <w:p w14:paraId="2EF8D219" w14:textId="6CDA571D" w:rsidR="00D1655C" w:rsidRPr="00D33B9D" w:rsidRDefault="00D1655C" w:rsidP="00D165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2510" w:type="dxa"/>
            <w:vAlign w:val="center"/>
          </w:tcPr>
          <w:p w14:paraId="1AA0CA59" w14:textId="16016D7B" w:rsidR="00D1655C" w:rsidRPr="00D33B9D" w:rsidRDefault="00D1655C" w:rsidP="00D165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20</w:t>
            </w:r>
          </w:p>
        </w:tc>
        <w:tc>
          <w:tcPr>
            <w:tcW w:w="2722" w:type="dxa"/>
            <w:vAlign w:val="center"/>
          </w:tcPr>
          <w:p w14:paraId="257F73D4" w14:textId="3B620CF0" w:rsidR="00D1655C" w:rsidRPr="00D33B9D" w:rsidRDefault="00D1655C" w:rsidP="00D1655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30</w:t>
            </w:r>
          </w:p>
        </w:tc>
      </w:tr>
      <w:tr w:rsidR="00102C86" w:rsidRPr="00D33B9D" w14:paraId="5568EF5F" w14:textId="77777777" w:rsidTr="006B29A2">
        <w:trPr>
          <w:trHeight w:val="394"/>
        </w:trPr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FF666" w14:textId="77777777" w:rsidR="00102C86" w:rsidRPr="00D33B9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  <w:t>Totales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C8398" w14:textId="4811704B" w:rsidR="00102C86" w:rsidRPr="00D33B9D" w:rsidRDefault="00D1655C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1E36" w14:textId="3D398899" w:rsidR="00102C86" w:rsidRPr="00D33B9D" w:rsidRDefault="00D1655C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0B5BC" w14:textId="280EC573" w:rsidR="00102C86" w:rsidRPr="00D33B9D" w:rsidRDefault="00D1655C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</w:rPr>
              <w:t>60</w:t>
            </w:r>
          </w:p>
        </w:tc>
      </w:tr>
    </w:tbl>
    <w:p w14:paraId="35B3F5F1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  <w:highlight w:val="yellow"/>
        </w:rPr>
      </w:pPr>
    </w:p>
    <w:p w14:paraId="53EEDDA4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DB9B42C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2"/>
        <w:tblW w:w="12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3255"/>
        <w:gridCol w:w="5850"/>
      </w:tblGrid>
      <w:tr w:rsidR="00BF0343" w:rsidRPr="00D33B9D" w14:paraId="515E0C22" w14:textId="77777777">
        <w:trPr>
          <w:trHeight w:val="400"/>
        </w:trPr>
        <w:tc>
          <w:tcPr>
            <w:tcW w:w="3255" w:type="dxa"/>
            <w:shd w:val="clear" w:color="auto" w:fill="3E7065"/>
            <w:vAlign w:val="center"/>
          </w:tcPr>
          <w:p w14:paraId="2841BC6D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Funciones</w:t>
            </w:r>
          </w:p>
        </w:tc>
        <w:tc>
          <w:tcPr>
            <w:tcW w:w="3255" w:type="dxa"/>
            <w:shd w:val="clear" w:color="auto" w:fill="3E7065"/>
            <w:vAlign w:val="center"/>
          </w:tcPr>
          <w:p w14:paraId="7CE65D2A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Capacidades</w:t>
            </w:r>
          </w:p>
        </w:tc>
        <w:tc>
          <w:tcPr>
            <w:tcW w:w="5850" w:type="dxa"/>
            <w:shd w:val="clear" w:color="auto" w:fill="3E7065"/>
            <w:vAlign w:val="center"/>
          </w:tcPr>
          <w:p w14:paraId="2C90FD9C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Criterios de Desempeño</w:t>
            </w:r>
          </w:p>
        </w:tc>
      </w:tr>
      <w:tr w:rsidR="00102C86" w:rsidRPr="00D33B9D" w14:paraId="54528685" w14:textId="77777777">
        <w:trPr>
          <w:trHeight w:val="520"/>
        </w:trPr>
        <w:tc>
          <w:tcPr>
            <w:tcW w:w="3255" w:type="dxa"/>
            <w:vMerge w:val="restart"/>
          </w:tcPr>
          <w:p w14:paraId="5E531B79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3551CD92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2004529D" w14:textId="1E482100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Planteamiento de problemas</w:t>
            </w:r>
          </w:p>
        </w:tc>
        <w:tc>
          <w:tcPr>
            <w:tcW w:w="3255" w:type="dxa"/>
          </w:tcPr>
          <w:p w14:paraId="60E217D7" w14:textId="5026B100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Identificar elementos de problemas mediante la observación de la situación dada y las condiciones presentadas, con base en conceptos y principios matemáticos, para establecer las variables a analizar.</w:t>
            </w:r>
          </w:p>
        </w:tc>
        <w:tc>
          <w:tcPr>
            <w:tcW w:w="5850" w:type="dxa"/>
          </w:tcPr>
          <w:p w14:paraId="77612915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Elabora un diagnóstico de un proceso o situación dada, enlistando:</w:t>
            </w:r>
          </w:p>
          <w:p w14:paraId="657213E5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64722F67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- Elementos </w:t>
            </w:r>
          </w:p>
          <w:p w14:paraId="0B915BE3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Condiciones</w:t>
            </w:r>
          </w:p>
          <w:p w14:paraId="5CB985E5" w14:textId="627EC24B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Variables, su descripción y expresión matemática</w:t>
            </w:r>
          </w:p>
        </w:tc>
      </w:tr>
      <w:tr w:rsidR="00102C86" w:rsidRPr="00D33B9D" w14:paraId="0C8B70D6" w14:textId="77777777">
        <w:trPr>
          <w:trHeight w:val="520"/>
        </w:trPr>
        <w:tc>
          <w:tcPr>
            <w:tcW w:w="3255" w:type="dxa"/>
            <w:vMerge/>
          </w:tcPr>
          <w:p w14:paraId="7CFF7E78" w14:textId="77777777" w:rsidR="00102C86" w:rsidRPr="00D33B9D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55" w:type="dxa"/>
            <w:tcBorders>
              <w:bottom w:val="single" w:sz="4" w:space="0" w:color="000000"/>
            </w:tcBorders>
          </w:tcPr>
          <w:p w14:paraId="70A3BFD8" w14:textId="33F0A53E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Representar problemas con base en los principios y teorías matemáticas, mediante razonamiento inductivo y deductivo, para describir la relación entre las variables.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 w14:paraId="5503C438" w14:textId="320007E0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Elabora un modelo matemático que exprese la relación entre los elementos, condiciones y variables en forma de diagrama, esquema, matriz, ecuación, función, gráfica o tabla de valores.</w:t>
            </w:r>
          </w:p>
        </w:tc>
      </w:tr>
      <w:tr w:rsidR="00102C86" w:rsidRPr="00D33B9D" w14:paraId="472E4B94" w14:textId="77777777">
        <w:trPr>
          <w:trHeight w:val="520"/>
        </w:trPr>
        <w:tc>
          <w:tcPr>
            <w:tcW w:w="3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F9BC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5F8B8793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5C748913" w14:textId="06DCE9EC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Solución de problemas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74BE" w14:textId="6406BC34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Resolver el planteamiento matemático mediante la aplicación de principios, métodos y herramientas matemáticas para obtener la solución.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FCF1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Desarrolla la solución del modelo matemático que contenga:</w:t>
            </w:r>
          </w:p>
          <w:p w14:paraId="49EA9286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47040AF3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Método, herramientas y principios matemáticos empleados y su justificación</w:t>
            </w:r>
          </w:p>
          <w:p w14:paraId="0124F82E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Demostración matemática</w:t>
            </w:r>
          </w:p>
          <w:p w14:paraId="02519F68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- Solución </w:t>
            </w:r>
          </w:p>
          <w:p w14:paraId="1B7A8ADF" w14:textId="105D1015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Comprobación de la solución obtenida</w:t>
            </w:r>
          </w:p>
        </w:tc>
      </w:tr>
      <w:tr w:rsidR="00102C86" w:rsidRPr="00D33B9D" w14:paraId="3425C25C" w14:textId="77777777">
        <w:trPr>
          <w:trHeight w:val="520"/>
        </w:trPr>
        <w:tc>
          <w:tcPr>
            <w:tcW w:w="3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39F1" w14:textId="77777777" w:rsidR="00102C86" w:rsidRPr="00D33B9D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B68D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Valorar la solución obtenida mediante la interpretación y análisis de ésta, con respecto al problema planteado, para </w:t>
            </w: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>argumentar y contribuir a la toma de decisiones.</w:t>
            </w:r>
          </w:p>
          <w:p w14:paraId="2DB9AFD7" w14:textId="77777777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2443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>Elabora un reporte que contenga:</w:t>
            </w:r>
          </w:p>
          <w:p w14:paraId="4FF20930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13575107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Interpretación de resultados con respecto al problema planteado.</w:t>
            </w:r>
          </w:p>
          <w:p w14:paraId="17CC442D" w14:textId="77777777" w:rsidR="00102C86" w:rsidRPr="00D33B9D" w:rsidRDefault="00102C86" w:rsidP="00102C86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 xml:space="preserve">- Discusión de resultados </w:t>
            </w:r>
          </w:p>
          <w:p w14:paraId="479B840D" w14:textId="12602288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Conclusión y recomendaciones</w:t>
            </w:r>
          </w:p>
        </w:tc>
      </w:tr>
    </w:tbl>
    <w:p w14:paraId="6952A77B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22F0031C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6CB41273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5334B858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2890D778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57A6E5B8" w14:textId="77777777" w:rsidR="00BF0343" w:rsidRPr="00D33B9D" w:rsidRDefault="009D442D">
      <w:pPr>
        <w:rPr>
          <w:rFonts w:asciiTheme="majorHAnsi" w:hAnsiTheme="majorHAnsi" w:cstheme="majorHAnsi"/>
          <w:b/>
          <w:sz w:val="24"/>
          <w:szCs w:val="24"/>
        </w:rPr>
      </w:pPr>
      <w:r w:rsidRPr="00D33B9D">
        <w:rPr>
          <w:rFonts w:asciiTheme="majorHAnsi" w:hAnsiTheme="majorHAnsi" w:cstheme="majorHAnsi"/>
          <w:sz w:val="24"/>
          <w:szCs w:val="24"/>
        </w:rPr>
        <w:br w:type="page"/>
      </w:r>
    </w:p>
    <w:p w14:paraId="38C7967E" w14:textId="77777777" w:rsidR="00BF0343" w:rsidRPr="00D33B9D" w:rsidRDefault="009D44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3E7065"/>
          <w:sz w:val="24"/>
          <w:szCs w:val="24"/>
        </w:rPr>
      </w:pPr>
      <w:r w:rsidRPr="00D33B9D">
        <w:rPr>
          <w:rFonts w:asciiTheme="majorHAnsi" w:hAnsiTheme="majorHAnsi" w:cstheme="majorHAnsi"/>
          <w:b/>
          <w:color w:val="3E7065"/>
          <w:sz w:val="24"/>
          <w:szCs w:val="24"/>
        </w:rPr>
        <w:lastRenderedPageBreak/>
        <w:t>UNIDADES DE APRENDIZAJE</w:t>
      </w:r>
    </w:p>
    <w:p w14:paraId="5BE520A9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102C86" w:rsidRPr="00D33B9D" w14:paraId="44CCB026" w14:textId="77777777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0022D8C7" w14:textId="77777777" w:rsidR="00102C86" w:rsidRPr="00D33B9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3E2F48D" w14:textId="203FA6A4" w:rsidR="00102C86" w:rsidRPr="00D33B9D" w:rsidRDefault="002F619A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I. Integral indefinida</w:t>
            </w:r>
          </w:p>
        </w:tc>
      </w:tr>
      <w:tr w:rsidR="00102C86" w:rsidRPr="00D33B9D" w14:paraId="0967B03B" w14:textId="77777777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7B8E6B62" w14:textId="77777777" w:rsidR="00102C86" w:rsidRPr="00D33B9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21BA76AE" w14:textId="029CD231" w:rsidR="00102C86" w:rsidRPr="00D33B9D" w:rsidRDefault="002F619A" w:rsidP="00102C86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El estudiante obtendrá la integral indefinida de una función para contribuir a la fundamentación del estudio del </w:t>
            </w:r>
            <w:r w:rsidR="00862B5C"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cálculo.</w:t>
            </w:r>
          </w:p>
        </w:tc>
      </w:tr>
      <w:tr w:rsidR="00102C86" w:rsidRPr="00D33B9D" w14:paraId="75D2CE11" w14:textId="77777777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69E071B1" w14:textId="77777777" w:rsidR="00102C86" w:rsidRPr="00D33B9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62767E39" w14:textId="77777777" w:rsidR="00102C86" w:rsidRPr="00D33B9D" w:rsidRDefault="00102C86" w:rsidP="00102C86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6D53243" w14:textId="60321735" w:rsidR="00102C86" w:rsidRPr="00D33B9D" w:rsidRDefault="00102C86" w:rsidP="00102C86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6BF62135" w14:textId="77777777" w:rsidR="00102C86" w:rsidRPr="00D33B9D" w:rsidRDefault="00102C86" w:rsidP="00102C86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5C64EB9C" w14:textId="3A1547A0" w:rsidR="00102C86" w:rsidRPr="00D33B9D" w:rsidRDefault="002F619A" w:rsidP="00102C86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26AF952B" w14:textId="77777777" w:rsidR="00102C86" w:rsidRPr="00D33B9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8FA4FC3" w14:textId="62FCB130" w:rsidR="00102C86" w:rsidRPr="00D33B9D" w:rsidRDefault="002F619A" w:rsidP="00102C86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30</w:t>
            </w:r>
          </w:p>
        </w:tc>
      </w:tr>
    </w:tbl>
    <w:p w14:paraId="33386766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BF0343" w:rsidRPr="00D33B9D" w14:paraId="0EF1639F" w14:textId="77777777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15E38C66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58DDE73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Saber</w:t>
            </w:r>
          </w:p>
          <w:p w14:paraId="3E9BC0DD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7842A504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Saber Hacer</w:t>
            </w:r>
          </w:p>
          <w:p w14:paraId="2FC17647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2BE343F5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Ser y Convivir</w:t>
            </w:r>
          </w:p>
          <w:p w14:paraId="48B2D064" w14:textId="77777777" w:rsidR="00BF0343" w:rsidRPr="00D33B9D" w:rsidRDefault="009D44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Dimensión Socioafectiva</w:t>
            </w:r>
          </w:p>
        </w:tc>
      </w:tr>
      <w:tr w:rsidR="002F619A" w:rsidRPr="00D33B9D" w14:paraId="38843BFF" w14:textId="77777777">
        <w:trPr>
          <w:trHeight w:val="440"/>
        </w:trPr>
        <w:tc>
          <w:tcPr>
            <w:tcW w:w="2610" w:type="dxa"/>
          </w:tcPr>
          <w:p w14:paraId="5D8795B0" w14:textId="21533F86" w:rsidR="002F619A" w:rsidRPr="00D33B9D" w:rsidRDefault="002F619A" w:rsidP="002F619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Antiderivada</w:t>
            </w:r>
          </w:p>
        </w:tc>
        <w:tc>
          <w:tcPr>
            <w:tcW w:w="3825" w:type="dxa"/>
          </w:tcPr>
          <w:p w14:paraId="11B8C875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Explicar los conceptos de:</w:t>
            </w:r>
          </w:p>
          <w:p w14:paraId="78EEDCA2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-Antiderivada</w:t>
            </w:r>
          </w:p>
          <w:p w14:paraId="7E933287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-Diferencial</w:t>
            </w:r>
          </w:p>
          <w:p w14:paraId="700652A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-Constante de integración</w:t>
            </w:r>
          </w:p>
          <w:p w14:paraId="3D9E13B5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7466D966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Relacionar la antiderivada como un proceso inverso a la derivación.</w:t>
            </w:r>
          </w:p>
          <w:p w14:paraId="28AF054F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5D6B66DD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Explicar la representación de una familia de funciones como la antiderivada de otra función con software.</w:t>
            </w:r>
          </w:p>
          <w:p w14:paraId="3586735B" w14:textId="77777777" w:rsidR="002F619A" w:rsidRPr="00D33B9D" w:rsidRDefault="002F619A" w:rsidP="002F61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75" w:type="dxa"/>
          </w:tcPr>
          <w:p w14:paraId="7C560AD7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Construir la antiderivada a partir de una función.</w:t>
            </w:r>
          </w:p>
          <w:p w14:paraId="0BEAE327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02042B8D" w14:textId="4D190B2F" w:rsidR="002F619A" w:rsidRPr="00D33B9D" w:rsidRDefault="002F619A" w:rsidP="002F61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Representar geométricamente la antiderivada de una función con software.</w:t>
            </w:r>
          </w:p>
        </w:tc>
        <w:tc>
          <w:tcPr>
            <w:tcW w:w="2700" w:type="dxa"/>
          </w:tcPr>
          <w:p w14:paraId="54CEF6DF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Desarrollar pensamiento analítico a través de la resolución de problemas.</w:t>
            </w:r>
          </w:p>
          <w:p w14:paraId="22E198F6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43B5E7F0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FF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Establecer la responsabilidad y honestidad de trabajo individual y en equipo a través de la simulación utilizando algún software</w:t>
            </w:r>
            <w:r w:rsidRPr="00D33B9D">
              <w:rPr>
                <w:rFonts w:asciiTheme="majorHAnsi" w:eastAsia="Arial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75076A41" w14:textId="6AD51B76" w:rsidR="002F619A" w:rsidRPr="00D33B9D" w:rsidRDefault="002F619A" w:rsidP="002F61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F619A" w:rsidRPr="00D33B9D" w14:paraId="33C692EB" w14:textId="77777777">
        <w:trPr>
          <w:trHeight w:val="440"/>
        </w:trPr>
        <w:tc>
          <w:tcPr>
            <w:tcW w:w="2610" w:type="dxa"/>
          </w:tcPr>
          <w:p w14:paraId="20506FE5" w14:textId="6162B14C" w:rsidR="002F619A" w:rsidRPr="00D33B9D" w:rsidRDefault="002F619A" w:rsidP="002F619A">
            <w:pPr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Integral indefinida</w:t>
            </w:r>
          </w:p>
        </w:tc>
        <w:tc>
          <w:tcPr>
            <w:tcW w:w="3825" w:type="dxa"/>
          </w:tcPr>
          <w:p w14:paraId="2238A6EC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Explicar las reglas básicas de integración:</w:t>
            </w:r>
          </w:p>
          <w:p w14:paraId="72687E4D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Constante</w:t>
            </w:r>
          </w:p>
          <w:p w14:paraId="2DC2569F" w14:textId="77777777" w:rsidR="002F619A" w:rsidRPr="00D33B9D" w:rsidRDefault="00000000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</w:rPr>
                <w:tag w:val="goog_rdk_0"/>
                <w:id w:val="626206659"/>
              </w:sdtPr>
              <w:sdtContent>
                <w:r w:rsidR="002F619A" w:rsidRPr="00D33B9D">
                  <w:rPr>
                    <w:rFonts w:asciiTheme="majorHAnsi" w:eastAsia="Arial Unicode MS" w:hAnsiTheme="majorHAnsi" w:cstheme="majorHAnsi"/>
                    <w:sz w:val="24"/>
                    <w:szCs w:val="24"/>
                  </w:rPr>
                  <w:t>- ∫dx</w:t>
                </w:r>
              </w:sdtContent>
            </w:sdt>
          </w:p>
          <w:p w14:paraId="1381D4FA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>- Potencia</w:t>
            </w:r>
          </w:p>
          <w:p w14:paraId="76D42BAC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Polinomio</w:t>
            </w:r>
          </w:p>
          <w:p w14:paraId="449C4FCF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3BAE8873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Explicar las técnicas de integración:</w:t>
            </w:r>
          </w:p>
          <w:p w14:paraId="31B56BDC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- Cambio de variable </w:t>
            </w:r>
          </w:p>
          <w:p w14:paraId="17F7A6B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Por partes</w:t>
            </w:r>
          </w:p>
          <w:p w14:paraId="12C3CBD8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Fracciones parciales: factores lineales distintos, factores lineales repetidos, factores cuadráticos distintos y factores cuadráticos repetidos</w:t>
            </w:r>
          </w:p>
          <w:p w14:paraId="7C6FDFA1" w14:textId="35FB5999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Sustitución trigonométrica de acuerdo con la forma de la raíz</w:t>
            </w:r>
          </w:p>
          <w:p w14:paraId="6AE30C3C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2359579B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Identificar la regla o técnica de integración dada una función.</w:t>
            </w:r>
          </w:p>
          <w:p w14:paraId="48E16CB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</w:tc>
        <w:tc>
          <w:tcPr>
            <w:tcW w:w="3375" w:type="dxa"/>
          </w:tcPr>
          <w:p w14:paraId="0B14C875" w14:textId="358287E3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>Determinar la integral indefinida de la función con base a las reglas o técnicas dadas.</w:t>
            </w:r>
          </w:p>
        </w:tc>
        <w:tc>
          <w:tcPr>
            <w:tcW w:w="2700" w:type="dxa"/>
          </w:tcPr>
          <w:p w14:paraId="07F86102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Desarrollar pensamiento analítico a través de la comprensión de conceptos para la </w:t>
            </w: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lastRenderedPageBreak/>
              <w:t>explicación de las reglas básicas de integración para la resolución de problemas.</w:t>
            </w:r>
          </w:p>
          <w:p w14:paraId="5EAE2D2B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5B07A13D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4EC17A1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Interpretar la solución de problemas a través de las técnicas de integración mediante un lenguaje verbal</w:t>
            </w:r>
          </w:p>
          <w:p w14:paraId="6F76023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1D402930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4178E03E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FF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Establecer la responsabilidad y honestidad de trabajo individual y en equipo en forma proactiva a través de la simulación utilizando algún software</w:t>
            </w:r>
            <w:r w:rsidRPr="00D33B9D">
              <w:rPr>
                <w:rFonts w:asciiTheme="majorHAnsi" w:eastAsia="Arial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375ADC6A" w14:textId="6BA3DA3E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0DC84C40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DE428C5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2E7CDBD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6B8E5FF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6623ED0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96E68E6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6790A74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B2C62E8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2A36A5A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8A82137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4E8459E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E088F24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EABA665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3F8B5BB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88D3F1D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D18D695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74AE499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1ED87C7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4CF0CDB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tbl>
      <w:tblPr>
        <w:tblStyle w:val="a5"/>
        <w:tblpPr w:leftFromText="141" w:rightFromText="141" w:vertAnchor="page" w:horzAnchor="margin" w:tblpY="1666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102C86" w:rsidRPr="00D33B9D" w14:paraId="0B5BD52F" w14:textId="77777777" w:rsidTr="00102C86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24F2A2CA" w14:textId="77777777" w:rsidR="00102C86" w:rsidRPr="00D33B9D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Proceso Enseñanza-Aprendizaje</w:t>
            </w:r>
          </w:p>
        </w:tc>
      </w:tr>
      <w:tr w:rsidR="00102C86" w:rsidRPr="00D33B9D" w14:paraId="0F1C0CC0" w14:textId="77777777" w:rsidTr="00102C86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5D0E2F95" w14:textId="77777777" w:rsidR="00102C86" w:rsidRPr="00D33B9D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04445A39" w14:textId="77777777" w:rsidR="00102C86" w:rsidRPr="00D33B9D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4D45F02F" w14:textId="77777777" w:rsidR="00102C86" w:rsidRPr="00D33B9D" w:rsidRDefault="00102C86" w:rsidP="00102C86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Espacio Formativo</w:t>
            </w:r>
          </w:p>
        </w:tc>
      </w:tr>
      <w:tr w:rsidR="00102C86" w:rsidRPr="00D33B9D" w14:paraId="4738ACD6" w14:textId="77777777" w:rsidTr="00102C86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4221D4C7" w14:textId="77777777" w:rsidR="00102C86" w:rsidRPr="00D33B9D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26ECA485" w14:textId="77777777" w:rsidR="00102C86" w:rsidRPr="00D33B9D" w:rsidRDefault="00102C86" w:rsidP="00102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F704E11" w14:textId="77777777" w:rsidR="00102C86" w:rsidRPr="00D33B9D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  <w:t>Aula</w:t>
            </w:r>
          </w:p>
        </w:tc>
        <w:tc>
          <w:tcPr>
            <w:tcW w:w="840" w:type="dxa"/>
          </w:tcPr>
          <w:p w14:paraId="726FD483" w14:textId="1634139F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sz w:val="24"/>
                <w:szCs w:val="24"/>
              </w:rPr>
              <w:t>X</w:t>
            </w:r>
          </w:p>
        </w:tc>
      </w:tr>
      <w:tr w:rsidR="002F619A" w:rsidRPr="00D33B9D" w14:paraId="3DB5EE83" w14:textId="77777777" w:rsidTr="00102C86">
        <w:trPr>
          <w:trHeight w:val="360"/>
        </w:trPr>
        <w:tc>
          <w:tcPr>
            <w:tcW w:w="5280" w:type="dxa"/>
            <w:shd w:val="clear" w:color="auto" w:fill="auto"/>
          </w:tcPr>
          <w:p w14:paraId="61628BC0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Estudio de caso</w:t>
            </w:r>
          </w:p>
          <w:p w14:paraId="1C984016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Trabajo colaborativo</w:t>
            </w:r>
          </w:p>
          <w:p w14:paraId="644B6256" w14:textId="17DF3EB9" w:rsidR="002F619A" w:rsidRPr="00D33B9D" w:rsidRDefault="002F619A" w:rsidP="002F61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49C0D730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Pintarrón</w:t>
            </w:r>
          </w:p>
          <w:p w14:paraId="060C16EC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Equipo de cómputo</w:t>
            </w:r>
          </w:p>
          <w:p w14:paraId="18D7FDFB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Cañón</w:t>
            </w:r>
          </w:p>
          <w:p w14:paraId="31373A0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Material impreso</w:t>
            </w:r>
          </w:p>
          <w:p w14:paraId="3B0859DB" w14:textId="2EBA396C" w:rsidR="002F619A" w:rsidRPr="00D33B9D" w:rsidRDefault="002F619A" w:rsidP="002F61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Software GeoGebra.</w:t>
            </w:r>
          </w:p>
        </w:tc>
        <w:tc>
          <w:tcPr>
            <w:tcW w:w="2100" w:type="dxa"/>
          </w:tcPr>
          <w:p w14:paraId="4A6BED84" w14:textId="77777777" w:rsidR="002F619A" w:rsidRPr="00D33B9D" w:rsidRDefault="002F619A" w:rsidP="002F619A">
            <w:pPr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  <w:t>Laboratorio / Taller</w:t>
            </w:r>
          </w:p>
        </w:tc>
        <w:tc>
          <w:tcPr>
            <w:tcW w:w="840" w:type="dxa"/>
          </w:tcPr>
          <w:p w14:paraId="2983BB51" w14:textId="66E1659E" w:rsidR="002F619A" w:rsidRPr="00D33B9D" w:rsidRDefault="002F619A" w:rsidP="002F61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sz w:val="24"/>
                <w:szCs w:val="24"/>
              </w:rPr>
              <w:t>X</w:t>
            </w:r>
          </w:p>
        </w:tc>
      </w:tr>
      <w:tr w:rsidR="00102C86" w:rsidRPr="00D33B9D" w14:paraId="6E7D7739" w14:textId="77777777" w:rsidTr="00102C86">
        <w:trPr>
          <w:trHeight w:val="388"/>
        </w:trPr>
        <w:tc>
          <w:tcPr>
            <w:tcW w:w="5280" w:type="dxa"/>
            <w:shd w:val="clear" w:color="auto" w:fill="auto"/>
          </w:tcPr>
          <w:p w14:paraId="078BFA80" w14:textId="77777777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14:paraId="2015AAFD" w14:textId="77777777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A4D5F02" w14:textId="77777777" w:rsidR="00102C86" w:rsidRPr="00D33B9D" w:rsidRDefault="00102C86" w:rsidP="00102C86">
            <w:pPr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  <w:t>Empresa</w:t>
            </w:r>
          </w:p>
        </w:tc>
        <w:tc>
          <w:tcPr>
            <w:tcW w:w="840" w:type="dxa"/>
          </w:tcPr>
          <w:p w14:paraId="0542CB4A" w14:textId="77777777" w:rsidR="00102C86" w:rsidRPr="00D33B9D" w:rsidRDefault="00102C86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581411E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0C5D36D" w14:textId="77777777" w:rsidR="00102C86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088F167" w14:textId="77777777" w:rsidR="00F061B0" w:rsidRDefault="00F061B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66E2E29" w14:textId="77777777" w:rsidR="00F061B0" w:rsidRDefault="00F061B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6CE7DE8" w14:textId="77777777" w:rsidR="00F061B0" w:rsidRDefault="00F061B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594F77A" w14:textId="77777777" w:rsidR="00F061B0" w:rsidRPr="00D33B9D" w:rsidRDefault="00F061B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2CD8A31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6F0C42E" w14:textId="77777777" w:rsidR="00102C86" w:rsidRPr="00D33B9D" w:rsidRDefault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BF0343" w:rsidRPr="00D33B9D" w14:paraId="2B3AD59A" w14:textId="77777777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5821FEDA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lastRenderedPageBreak/>
              <w:t>Proceso de Evaluación</w:t>
            </w:r>
          </w:p>
        </w:tc>
      </w:tr>
      <w:tr w:rsidR="00BF0343" w:rsidRPr="00D33B9D" w14:paraId="773B4F12" w14:textId="77777777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B2137B6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462EE87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3265675E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Instrumentos de evaluación</w:t>
            </w:r>
          </w:p>
        </w:tc>
      </w:tr>
      <w:tr w:rsidR="002F619A" w:rsidRPr="00D33B9D" w14:paraId="3FE60878" w14:textId="77777777" w:rsidTr="00F12AFF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6225" w14:textId="7162499E" w:rsidR="002F619A" w:rsidRPr="00D33B9D" w:rsidRDefault="002F619A" w:rsidP="002F619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Obtiene  integrales indefinidas de  funciones para contribuir a la fundamentación del estudio del cálculo mediante el conocimiento de antiderivada  e integral indefinida.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464EEA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Elabora un portafolio de evidencias que contenga:</w:t>
            </w:r>
          </w:p>
          <w:p w14:paraId="024E5502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Representación geométrica de la antiderivada de una función con software</w:t>
            </w:r>
          </w:p>
          <w:p w14:paraId="121FD3B8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Integración de dos funciones por cada regla básica dada</w:t>
            </w:r>
          </w:p>
          <w:p w14:paraId="1BA301FB" w14:textId="6A09F0D7" w:rsidR="002F619A" w:rsidRPr="00D33B9D" w:rsidRDefault="002F619A" w:rsidP="002F619A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Compendio de 14 ejercicios donde aplique las técnicas de integración, dos de cada una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63556A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EC: Cuestionario   30 </w:t>
            </w:r>
          </w:p>
          <w:p w14:paraId="75D0A42A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DSP: Problemario 30 </w:t>
            </w:r>
          </w:p>
          <w:p w14:paraId="26AC38AA" w14:textId="77777777" w:rsidR="002F619A" w:rsidRPr="00D33B9D" w:rsidRDefault="002F619A" w:rsidP="002F619A">
            <w:pPr>
              <w:jc w:val="both"/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Rúbricas</w:t>
            </w:r>
          </w:p>
          <w:p w14:paraId="578FBA2C" w14:textId="38068BD4" w:rsidR="002F619A" w:rsidRPr="00D33B9D" w:rsidRDefault="002F619A" w:rsidP="002F619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Lista de Cotejo</w:t>
            </w:r>
          </w:p>
        </w:tc>
      </w:tr>
    </w:tbl>
    <w:p w14:paraId="13911CF0" w14:textId="77777777" w:rsidR="00BF0343" w:rsidRPr="00D33B9D" w:rsidRDefault="009D442D">
      <w:pPr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33B9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09BBF944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ABF0A5A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7D56B1F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44063D7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B081791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109393F1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2E9CB89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7332EA7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57C369C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3EB5B7D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A1479E3" w14:textId="77777777" w:rsidR="00102C86" w:rsidRPr="00D33B9D" w:rsidRDefault="00102C86" w:rsidP="00007237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  <w:bookmarkStart w:id="2" w:name="_Hlk157430738"/>
    </w:p>
    <w:tbl>
      <w:tblPr>
        <w:tblStyle w:val="a3"/>
        <w:tblW w:w="1248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5"/>
        <w:gridCol w:w="1530"/>
        <w:gridCol w:w="1440"/>
        <w:gridCol w:w="2355"/>
        <w:gridCol w:w="1935"/>
        <w:gridCol w:w="1620"/>
        <w:gridCol w:w="1395"/>
      </w:tblGrid>
      <w:tr w:rsidR="00102C86" w:rsidRPr="00D33B9D" w14:paraId="7306B504" w14:textId="77777777" w:rsidTr="00996E8F">
        <w:trPr>
          <w:trHeight w:val="440"/>
        </w:trPr>
        <w:tc>
          <w:tcPr>
            <w:tcW w:w="2205" w:type="dxa"/>
            <w:shd w:val="clear" w:color="auto" w:fill="3E7065"/>
            <w:vAlign w:val="center"/>
          </w:tcPr>
          <w:p w14:paraId="6E94CF41" w14:textId="77777777" w:rsidR="00102C86" w:rsidRPr="00D33B9D" w:rsidRDefault="00102C86" w:rsidP="00102C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Unidad de Aprendizaje</w:t>
            </w:r>
          </w:p>
        </w:tc>
        <w:tc>
          <w:tcPr>
            <w:tcW w:w="10275" w:type="dxa"/>
            <w:gridSpan w:val="6"/>
            <w:vAlign w:val="center"/>
          </w:tcPr>
          <w:p w14:paraId="5DDFEFFD" w14:textId="491447B1" w:rsidR="00102C86" w:rsidRPr="00D33B9D" w:rsidRDefault="002F619A" w:rsidP="00102C8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II. Integral definida</w:t>
            </w:r>
          </w:p>
        </w:tc>
      </w:tr>
      <w:tr w:rsidR="002F619A" w:rsidRPr="00D33B9D" w14:paraId="2FC87F03" w14:textId="77777777" w:rsidTr="00996E8F">
        <w:trPr>
          <w:trHeight w:val="420"/>
        </w:trPr>
        <w:tc>
          <w:tcPr>
            <w:tcW w:w="2205" w:type="dxa"/>
            <w:shd w:val="clear" w:color="auto" w:fill="3E7065"/>
            <w:vAlign w:val="center"/>
          </w:tcPr>
          <w:p w14:paraId="635B612C" w14:textId="77777777" w:rsidR="002F619A" w:rsidRPr="00D33B9D" w:rsidRDefault="002F619A" w:rsidP="002F6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 xml:space="preserve">Propósito esperado </w:t>
            </w:r>
          </w:p>
        </w:tc>
        <w:tc>
          <w:tcPr>
            <w:tcW w:w="10275" w:type="dxa"/>
            <w:gridSpan w:val="6"/>
            <w:vAlign w:val="center"/>
          </w:tcPr>
          <w:p w14:paraId="43ABC59A" w14:textId="358FD188" w:rsidR="002F619A" w:rsidRPr="00D33B9D" w:rsidRDefault="002F619A" w:rsidP="002F619A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El estudiante determinará el área y volumen de sólido en revolución para contribuir a la solución e interpretación de problemas de su entorno.</w:t>
            </w:r>
          </w:p>
        </w:tc>
      </w:tr>
      <w:tr w:rsidR="002F619A" w:rsidRPr="00D33B9D" w14:paraId="485A341E" w14:textId="77777777" w:rsidTr="00996E8F">
        <w:trPr>
          <w:trHeight w:val="735"/>
        </w:trPr>
        <w:tc>
          <w:tcPr>
            <w:tcW w:w="2205" w:type="dxa"/>
            <w:shd w:val="clear" w:color="auto" w:fill="434343"/>
            <w:vAlign w:val="center"/>
          </w:tcPr>
          <w:p w14:paraId="39BD564E" w14:textId="77777777" w:rsidR="002F619A" w:rsidRPr="00D33B9D" w:rsidRDefault="002F619A" w:rsidP="002F6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Tiempo Asignado</w:t>
            </w:r>
          </w:p>
        </w:tc>
        <w:tc>
          <w:tcPr>
            <w:tcW w:w="1530" w:type="dxa"/>
            <w:shd w:val="clear" w:color="auto" w:fill="434343"/>
            <w:vAlign w:val="center"/>
          </w:tcPr>
          <w:p w14:paraId="2FA4BB5D" w14:textId="77777777" w:rsidR="002F619A" w:rsidRPr="00D33B9D" w:rsidRDefault="002F619A" w:rsidP="002F619A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 xml:space="preserve">Horas del Saber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DB4AE22" w14:textId="66CA65EB" w:rsidR="002F619A" w:rsidRPr="00D33B9D" w:rsidRDefault="002F619A" w:rsidP="002F619A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55" w:type="dxa"/>
            <w:shd w:val="clear" w:color="auto" w:fill="434343"/>
            <w:vAlign w:val="center"/>
          </w:tcPr>
          <w:p w14:paraId="778935E6" w14:textId="77777777" w:rsidR="002F619A" w:rsidRPr="00D33B9D" w:rsidRDefault="002F619A" w:rsidP="002F619A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Horas del Saber Hacer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65E5B9CE" w14:textId="4E16583D" w:rsidR="002F619A" w:rsidRPr="00D33B9D" w:rsidRDefault="002F619A" w:rsidP="002F619A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20" w:type="dxa"/>
            <w:shd w:val="clear" w:color="auto" w:fill="434343"/>
            <w:vAlign w:val="center"/>
          </w:tcPr>
          <w:p w14:paraId="3915FA6A" w14:textId="77777777" w:rsidR="002F619A" w:rsidRPr="00D33B9D" w:rsidRDefault="002F619A" w:rsidP="002F6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Horas Totales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B348189" w14:textId="2F4F0C7F" w:rsidR="002F619A" w:rsidRPr="00D33B9D" w:rsidRDefault="002F619A" w:rsidP="002F619A">
            <w:pPr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30</w:t>
            </w:r>
          </w:p>
        </w:tc>
      </w:tr>
    </w:tbl>
    <w:p w14:paraId="478E4A73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2B15167E" w14:textId="77777777" w:rsidR="002F619A" w:rsidRPr="00D33B9D" w:rsidRDefault="002F619A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76E6B3FC" w14:textId="77777777" w:rsidR="002F619A" w:rsidRPr="00D33B9D" w:rsidRDefault="002F619A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</w:p>
    <w:tbl>
      <w:tblPr>
        <w:tblStyle w:val="a4"/>
        <w:tblW w:w="1251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3825"/>
        <w:gridCol w:w="3375"/>
        <w:gridCol w:w="2700"/>
      </w:tblGrid>
      <w:tr w:rsidR="00102C86" w:rsidRPr="00D33B9D" w14:paraId="5CDBB44A" w14:textId="77777777" w:rsidTr="00996E8F">
        <w:trPr>
          <w:trHeight w:val="810"/>
        </w:trPr>
        <w:tc>
          <w:tcPr>
            <w:tcW w:w="2610" w:type="dxa"/>
            <w:shd w:val="clear" w:color="auto" w:fill="3E7065"/>
            <w:vAlign w:val="center"/>
          </w:tcPr>
          <w:p w14:paraId="38CAF8AB" w14:textId="77777777" w:rsidR="00102C86" w:rsidRPr="00D33B9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Temas</w:t>
            </w:r>
          </w:p>
        </w:tc>
        <w:tc>
          <w:tcPr>
            <w:tcW w:w="3825" w:type="dxa"/>
            <w:shd w:val="clear" w:color="auto" w:fill="3E7065"/>
            <w:vAlign w:val="center"/>
          </w:tcPr>
          <w:p w14:paraId="5DB27842" w14:textId="77777777" w:rsidR="00102C86" w:rsidRPr="00D33B9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Saber</w:t>
            </w:r>
          </w:p>
          <w:p w14:paraId="22BC6866" w14:textId="77777777" w:rsidR="00102C86" w:rsidRPr="00D33B9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Dimensión Conceptual</w:t>
            </w:r>
          </w:p>
        </w:tc>
        <w:tc>
          <w:tcPr>
            <w:tcW w:w="3375" w:type="dxa"/>
            <w:shd w:val="clear" w:color="auto" w:fill="3E7065"/>
            <w:vAlign w:val="center"/>
          </w:tcPr>
          <w:p w14:paraId="30FDE487" w14:textId="77777777" w:rsidR="00102C86" w:rsidRPr="00D33B9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Saber Hacer</w:t>
            </w:r>
          </w:p>
          <w:p w14:paraId="1734CFDC" w14:textId="77777777" w:rsidR="00102C86" w:rsidRPr="00D33B9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Dimensión Actuacional</w:t>
            </w:r>
          </w:p>
        </w:tc>
        <w:tc>
          <w:tcPr>
            <w:tcW w:w="2700" w:type="dxa"/>
            <w:shd w:val="clear" w:color="auto" w:fill="3E7065"/>
            <w:vAlign w:val="center"/>
          </w:tcPr>
          <w:p w14:paraId="6016E2F7" w14:textId="77777777" w:rsidR="00102C86" w:rsidRPr="00D33B9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Ser y Convivir</w:t>
            </w:r>
          </w:p>
          <w:p w14:paraId="690E18D6" w14:textId="77777777" w:rsidR="00102C86" w:rsidRPr="00D33B9D" w:rsidRDefault="00102C86" w:rsidP="00996E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Dimensión Socioafectiva</w:t>
            </w:r>
          </w:p>
        </w:tc>
      </w:tr>
      <w:tr w:rsidR="002F619A" w:rsidRPr="00D33B9D" w14:paraId="5B837D5B" w14:textId="77777777" w:rsidTr="006A5B7E">
        <w:trPr>
          <w:trHeight w:val="810"/>
        </w:trPr>
        <w:tc>
          <w:tcPr>
            <w:tcW w:w="2610" w:type="dxa"/>
          </w:tcPr>
          <w:p w14:paraId="014F016D" w14:textId="3E9EEE6B" w:rsidR="002F619A" w:rsidRPr="00D33B9D" w:rsidRDefault="002F619A" w:rsidP="002F6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Integral definida</w:t>
            </w:r>
          </w:p>
        </w:tc>
        <w:tc>
          <w:tcPr>
            <w:tcW w:w="3825" w:type="dxa"/>
          </w:tcPr>
          <w:p w14:paraId="4E4FAB35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Identificar el concepto de integral definida.</w:t>
            </w:r>
          </w:p>
          <w:p w14:paraId="6167E11A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Explicar los siguientes elementos:</w:t>
            </w:r>
          </w:p>
          <w:p w14:paraId="69337BE8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Suma de Riemann</w:t>
            </w:r>
          </w:p>
          <w:p w14:paraId="77256ED6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- Propiedades de la integral definida </w:t>
            </w:r>
          </w:p>
          <w:p w14:paraId="7219F5BC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Teorema fundamental del cálculo</w:t>
            </w:r>
          </w:p>
          <w:p w14:paraId="68F52003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Área bajo la curva y entre curvas</w:t>
            </w:r>
          </w:p>
          <w:p w14:paraId="1ED9F087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Explicar el cálculo de área bajo la curva y entre curvas de forma analítica y con software.</w:t>
            </w:r>
          </w:p>
          <w:p w14:paraId="29ED31ED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Explicar la metodología de resolución de integral definida:</w:t>
            </w:r>
          </w:p>
          <w:p w14:paraId="0BA1247F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Bosquejar las funciones</w:t>
            </w:r>
          </w:p>
          <w:p w14:paraId="4001D5FB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Formular la integral a resolver</w:t>
            </w:r>
          </w:p>
          <w:p w14:paraId="217AE0B7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 xml:space="preserve">- Establecer los intervalos de integración o los puntos de intersección </w:t>
            </w:r>
          </w:p>
          <w:p w14:paraId="020BA0DB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Resolver la integral definida</w:t>
            </w:r>
          </w:p>
          <w:p w14:paraId="132692E8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Interpretar los resultados obtenidos en el contexto del problema.</w:t>
            </w:r>
          </w:p>
          <w:p w14:paraId="49DE7B3E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4EF66A6C" w14:textId="772AC366" w:rsidR="002F619A" w:rsidRPr="00D33B9D" w:rsidRDefault="002F619A" w:rsidP="002F6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Interpretar la integral definida en el cálculo de áreas bajo la curva en el contexto de un problema de su entorno.</w:t>
            </w:r>
          </w:p>
        </w:tc>
        <w:tc>
          <w:tcPr>
            <w:tcW w:w="3375" w:type="dxa"/>
          </w:tcPr>
          <w:p w14:paraId="474D0F42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>Determinar el área bajo la curva y entre curvas con integrales definidas de un problema de su entorno.</w:t>
            </w:r>
          </w:p>
          <w:p w14:paraId="724F2918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61E880EB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Validar el área obtenida con software.</w:t>
            </w:r>
          </w:p>
          <w:p w14:paraId="2FA6934F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5E5D8812" w14:textId="3FC0B30C" w:rsidR="002F619A" w:rsidRPr="00D33B9D" w:rsidRDefault="002F619A" w:rsidP="002F6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Interpretar el resultado obtenido </w:t>
            </w:r>
            <w:r w:rsidR="00F100C2"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de acuerdo con el</w:t>
            </w: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 contexto del problema.</w:t>
            </w:r>
          </w:p>
        </w:tc>
        <w:tc>
          <w:tcPr>
            <w:tcW w:w="2700" w:type="dxa"/>
          </w:tcPr>
          <w:p w14:paraId="2DCF0336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Desarrollar pensamiento analítico a través de la comprensión de conceptos para la explicación de la integral definida para la resolución de problemas.</w:t>
            </w:r>
          </w:p>
          <w:p w14:paraId="79BB0754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1715241E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21175D74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FF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1868FAB8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FF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Establecer la responsabilidad y honestidad de trabajo individual y en equipo en forma proactiva</w:t>
            </w:r>
            <w:r w:rsidRPr="00D33B9D">
              <w:rPr>
                <w:rFonts w:asciiTheme="majorHAnsi" w:eastAsia="Arial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4539F547" w14:textId="77777777" w:rsidR="002F619A" w:rsidRPr="00D33B9D" w:rsidRDefault="002F619A" w:rsidP="002F61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</w:p>
        </w:tc>
      </w:tr>
      <w:tr w:rsidR="002F619A" w:rsidRPr="00D33B9D" w14:paraId="58FD58EF" w14:textId="77777777" w:rsidTr="00996E8F">
        <w:trPr>
          <w:trHeight w:val="440"/>
        </w:trPr>
        <w:tc>
          <w:tcPr>
            <w:tcW w:w="2610" w:type="dxa"/>
          </w:tcPr>
          <w:p w14:paraId="73A05FF5" w14:textId="1C5C9691" w:rsidR="002F619A" w:rsidRPr="00D33B9D" w:rsidRDefault="002F619A" w:rsidP="002F619A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Sólidos de revolución</w:t>
            </w:r>
          </w:p>
        </w:tc>
        <w:tc>
          <w:tcPr>
            <w:tcW w:w="3825" w:type="dxa"/>
          </w:tcPr>
          <w:p w14:paraId="2708FF1C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Identificar los conceptos de:</w:t>
            </w:r>
          </w:p>
          <w:p w14:paraId="1F2FA51F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- Sólido de revolución </w:t>
            </w:r>
          </w:p>
          <w:p w14:paraId="01DE68D6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- Área de la sección transversal </w:t>
            </w:r>
          </w:p>
          <w:p w14:paraId="4C6893A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Explicar el proceso de obtención del volumen del sólido de revolución por:</w:t>
            </w:r>
          </w:p>
          <w:p w14:paraId="62F5A3E5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Método de discos</w:t>
            </w:r>
          </w:p>
          <w:p w14:paraId="049D6F72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Método de arandelas</w:t>
            </w:r>
          </w:p>
          <w:p w14:paraId="26C9276E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Explicar la construcción y el cálculo de volumen de un sólido de revolución con software.</w:t>
            </w:r>
          </w:p>
          <w:p w14:paraId="0DFA7796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5CCA7A0D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Explicar la metodología de resolución de un sólido de revolución:</w:t>
            </w:r>
          </w:p>
          <w:p w14:paraId="5EB92647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Bosquejar las funciones</w:t>
            </w:r>
          </w:p>
          <w:p w14:paraId="7FFE5EA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Formular la integral a resolver</w:t>
            </w:r>
          </w:p>
          <w:p w14:paraId="5C8276AC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Establecer los intervalos de integración</w:t>
            </w:r>
          </w:p>
          <w:p w14:paraId="140F994D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- Resolver la integral definida</w:t>
            </w:r>
          </w:p>
          <w:p w14:paraId="3578D945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>- Interpretar los resultados obtenidos en el contexto del problema.</w:t>
            </w:r>
          </w:p>
          <w:p w14:paraId="66246E0A" w14:textId="77777777" w:rsidR="002F619A" w:rsidRPr="00D33B9D" w:rsidRDefault="002F619A" w:rsidP="002F61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375" w:type="dxa"/>
          </w:tcPr>
          <w:p w14:paraId="7833EBAD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>Obtener el volumen del sólido de revolución en problemas de su entorno.</w:t>
            </w:r>
          </w:p>
          <w:p w14:paraId="7AE55437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Diseñar el sólido de revolución en software.</w:t>
            </w:r>
          </w:p>
          <w:p w14:paraId="4ADCB24C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Validar el volumen obtenido del sólido de revolución con software.</w:t>
            </w:r>
          </w:p>
          <w:p w14:paraId="0FB0F23E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Interpretar el resultado obtenido de acuerdo al contexto del problema.</w:t>
            </w:r>
          </w:p>
          <w:p w14:paraId="1249E5D4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6F9E3302" w14:textId="77777777" w:rsidR="002F619A" w:rsidRPr="00D33B9D" w:rsidRDefault="002F619A" w:rsidP="002F619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700" w:type="dxa"/>
          </w:tcPr>
          <w:p w14:paraId="5C29B60B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4739ADB8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>Desarrollar pensamiento analítico a través de la identificación de conceptos para la resolución de problemas en su formación académica o su entorno.</w:t>
            </w:r>
          </w:p>
          <w:p w14:paraId="0ACA5100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0E9228B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1830EBC5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27D19EA3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2FBFA44A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660E72E3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535A5DA8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4CC7E526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</w:p>
          <w:p w14:paraId="2BAECAF5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color w:val="FF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t xml:space="preserve">Establecer la responsabilidad y honestidad de trabajo </w:t>
            </w:r>
            <w:r w:rsidRPr="00D33B9D"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  <w:lastRenderedPageBreak/>
              <w:t>individual y en equipo en forma proactiva a través de la simulación utilizando algún software</w:t>
            </w:r>
            <w:r w:rsidRPr="00D33B9D">
              <w:rPr>
                <w:rFonts w:asciiTheme="majorHAnsi" w:eastAsia="Arial" w:hAnsiTheme="majorHAnsi" w:cstheme="majorHAnsi"/>
                <w:color w:val="FF0000"/>
                <w:sz w:val="24"/>
                <w:szCs w:val="24"/>
              </w:rPr>
              <w:t>.</w:t>
            </w:r>
          </w:p>
          <w:p w14:paraId="6BACDEE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61F07C8A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61E6A98D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690363E1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421BB0E4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30F8EF34" w14:textId="3802BD6C" w:rsidR="002F619A" w:rsidRPr="00D33B9D" w:rsidRDefault="002F619A" w:rsidP="002F61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118D470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09A6C15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F313F97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F6160A8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5C5D23B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11EDE50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8438017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095A618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811BD9A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BA374BB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8C1F978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248C5659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6D9616F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C7BB5A4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0F43802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4157FFD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7DBEFE3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4B8ED5B8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tbl>
      <w:tblPr>
        <w:tblStyle w:val="a5"/>
        <w:tblpPr w:leftFromText="141" w:rightFromText="141" w:vertAnchor="page" w:horzAnchor="margin" w:tblpY="1666"/>
        <w:tblW w:w="125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80"/>
        <w:gridCol w:w="4290"/>
        <w:gridCol w:w="2100"/>
        <w:gridCol w:w="840"/>
      </w:tblGrid>
      <w:tr w:rsidR="00102C86" w:rsidRPr="00D33B9D" w14:paraId="2AA63FDA" w14:textId="77777777" w:rsidTr="00996E8F">
        <w:trPr>
          <w:trHeight w:val="404"/>
        </w:trPr>
        <w:tc>
          <w:tcPr>
            <w:tcW w:w="12510" w:type="dxa"/>
            <w:gridSpan w:val="4"/>
            <w:shd w:val="clear" w:color="auto" w:fill="3E7065"/>
            <w:vAlign w:val="center"/>
          </w:tcPr>
          <w:p w14:paraId="41A9D03B" w14:textId="77777777" w:rsidR="00102C86" w:rsidRPr="00D33B9D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lastRenderedPageBreak/>
              <w:t>Proceso Enseñanza-Aprendizaje</w:t>
            </w:r>
          </w:p>
        </w:tc>
      </w:tr>
      <w:tr w:rsidR="00102C86" w:rsidRPr="00D33B9D" w14:paraId="3422C6E9" w14:textId="77777777" w:rsidTr="00996E8F">
        <w:trPr>
          <w:trHeight w:val="192"/>
        </w:trPr>
        <w:tc>
          <w:tcPr>
            <w:tcW w:w="5280" w:type="dxa"/>
            <w:vMerge w:val="restart"/>
            <w:shd w:val="clear" w:color="auto" w:fill="434343"/>
            <w:vAlign w:val="center"/>
          </w:tcPr>
          <w:p w14:paraId="46EC4E8F" w14:textId="77777777" w:rsidR="00102C86" w:rsidRPr="00D33B9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Métodos y técnicas de enseñanza</w:t>
            </w:r>
          </w:p>
        </w:tc>
        <w:tc>
          <w:tcPr>
            <w:tcW w:w="4290" w:type="dxa"/>
            <w:vMerge w:val="restart"/>
            <w:shd w:val="clear" w:color="auto" w:fill="434343"/>
            <w:vAlign w:val="center"/>
          </w:tcPr>
          <w:p w14:paraId="728E9EE9" w14:textId="77777777" w:rsidR="00102C86" w:rsidRPr="00D33B9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Medios y materiales didácticos</w:t>
            </w:r>
          </w:p>
        </w:tc>
        <w:tc>
          <w:tcPr>
            <w:tcW w:w="2940" w:type="dxa"/>
            <w:gridSpan w:val="2"/>
            <w:shd w:val="clear" w:color="auto" w:fill="434343"/>
          </w:tcPr>
          <w:p w14:paraId="64733E1D" w14:textId="77777777" w:rsidR="00102C86" w:rsidRPr="00D33B9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Espacio Formativo</w:t>
            </w:r>
          </w:p>
        </w:tc>
      </w:tr>
      <w:tr w:rsidR="00102C86" w:rsidRPr="00D33B9D" w14:paraId="2FA5D9CE" w14:textId="77777777" w:rsidTr="00996E8F">
        <w:trPr>
          <w:trHeight w:val="285"/>
        </w:trPr>
        <w:tc>
          <w:tcPr>
            <w:tcW w:w="5280" w:type="dxa"/>
            <w:vMerge/>
            <w:shd w:val="clear" w:color="auto" w:fill="434343"/>
            <w:vAlign w:val="center"/>
          </w:tcPr>
          <w:p w14:paraId="3535B375" w14:textId="77777777" w:rsidR="00102C86" w:rsidRPr="00D33B9D" w:rsidRDefault="00102C86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90" w:type="dxa"/>
            <w:vMerge/>
            <w:shd w:val="clear" w:color="auto" w:fill="434343"/>
            <w:vAlign w:val="center"/>
          </w:tcPr>
          <w:p w14:paraId="68326F09" w14:textId="77777777" w:rsidR="00102C86" w:rsidRPr="00D33B9D" w:rsidRDefault="00102C86" w:rsidP="00996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0" w:type="dxa"/>
          </w:tcPr>
          <w:p w14:paraId="71DA9CCF" w14:textId="77777777" w:rsidR="00102C86" w:rsidRPr="00D33B9D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  <w:t>Aula</w:t>
            </w:r>
          </w:p>
        </w:tc>
        <w:tc>
          <w:tcPr>
            <w:tcW w:w="840" w:type="dxa"/>
          </w:tcPr>
          <w:p w14:paraId="6ABEAAA8" w14:textId="77777777" w:rsidR="00102C86" w:rsidRPr="00D33B9D" w:rsidRDefault="00102C86" w:rsidP="00996E8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sz w:val="24"/>
                <w:szCs w:val="24"/>
              </w:rPr>
              <w:t>X</w:t>
            </w:r>
          </w:p>
        </w:tc>
      </w:tr>
      <w:tr w:rsidR="002F619A" w:rsidRPr="00D33B9D" w14:paraId="5473C25C" w14:textId="77777777" w:rsidTr="00996E8F">
        <w:trPr>
          <w:trHeight w:val="360"/>
        </w:trPr>
        <w:tc>
          <w:tcPr>
            <w:tcW w:w="5280" w:type="dxa"/>
            <w:shd w:val="clear" w:color="auto" w:fill="auto"/>
          </w:tcPr>
          <w:p w14:paraId="6CA840B7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Estudio de caso</w:t>
            </w:r>
          </w:p>
          <w:p w14:paraId="0DC79A67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Trabajo colaborativo</w:t>
            </w:r>
          </w:p>
          <w:p w14:paraId="36842DC8" w14:textId="3D7B26E1" w:rsidR="002F619A" w:rsidRPr="00D33B9D" w:rsidRDefault="002F619A" w:rsidP="002F61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Aprendizaje basado en problemas</w:t>
            </w:r>
          </w:p>
        </w:tc>
        <w:tc>
          <w:tcPr>
            <w:tcW w:w="4290" w:type="dxa"/>
            <w:shd w:val="clear" w:color="auto" w:fill="auto"/>
          </w:tcPr>
          <w:p w14:paraId="6BC34B6E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Pintarrón</w:t>
            </w:r>
          </w:p>
          <w:p w14:paraId="3E31BCBD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Equipo de cómputo</w:t>
            </w:r>
          </w:p>
          <w:p w14:paraId="15226937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Cañón</w:t>
            </w:r>
          </w:p>
          <w:p w14:paraId="642B328D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Material impreso</w:t>
            </w:r>
          </w:p>
          <w:p w14:paraId="1F541EFB" w14:textId="683F47AD" w:rsidR="002F619A" w:rsidRPr="00D33B9D" w:rsidRDefault="002F619A" w:rsidP="002F61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Software</w:t>
            </w:r>
          </w:p>
        </w:tc>
        <w:tc>
          <w:tcPr>
            <w:tcW w:w="2100" w:type="dxa"/>
          </w:tcPr>
          <w:p w14:paraId="79355501" w14:textId="77777777" w:rsidR="002F619A" w:rsidRPr="00D33B9D" w:rsidRDefault="002F619A" w:rsidP="002F619A">
            <w:pPr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  <w:t>Laboratorio / Taller</w:t>
            </w:r>
          </w:p>
        </w:tc>
        <w:tc>
          <w:tcPr>
            <w:tcW w:w="840" w:type="dxa"/>
          </w:tcPr>
          <w:p w14:paraId="0E0AEEB1" w14:textId="77777777" w:rsidR="002F619A" w:rsidRPr="00D33B9D" w:rsidRDefault="002F619A" w:rsidP="002F619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sz w:val="24"/>
                <w:szCs w:val="24"/>
              </w:rPr>
              <w:t>X</w:t>
            </w:r>
          </w:p>
        </w:tc>
      </w:tr>
      <w:tr w:rsidR="00102C86" w:rsidRPr="00D33B9D" w14:paraId="13250EED" w14:textId="77777777" w:rsidTr="00996E8F">
        <w:trPr>
          <w:trHeight w:val="388"/>
        </w:trPr>
        <w:tc>
          <w:tcPr>
            <w:tcW w:w="5280" w:type="dxa"/>
            <w:shd w:val="clear" w:color="auto" w:fill="auto"/>
          </w:tcPr>
          <w:p w14:paraId="77F416E4" w14:textId="77777777" w:rsidR="00102C86" w:rsidRPr="00D33B9D" w:rsidRDefault="00102C86" w:rsidP="00996E8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290" w:type="dxa"/>
            <w:shd w:val="clear" w:color="auto" w:fill="auto"/>
          </w:tcPr>
          <w:p w14:paraId="6A1F1001" w14:textId="77777777" w:rsidR="00102C86" w:rsidRPr="00D33B9D" w:rsidRDefault="00102C86" w:rsidP="00996E8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4B5D4D9" w14:textId="77777777" w:rsidR="00102C86" w:rsidRPr="00D33B9D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3E7065"/>
                <w:sz w:val="24"/>
                <w:szCs w:val="24"/>
              </w:rPr>
              <w:t>Empresa</w:t>
            </w:r>
          </w:p>
        </w:tc>
        <w:tc>
          <w:tcPr>
            <w:tcW w:w="840" w:type="dxa"/>
          </w:tcPr>
          <w:p w14:paraId="0EB3648C" w14:textId="77777777" w:rsidR="00102C86" w:rsidRPr="00D33B9D" w:rsidRDefault="00102C86" w:rsidP="00996E8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12899A4A" w14:textId="77777777" w:rsidR="002F619A" w:rsidRPr="00D33B9D" w:rsidRDefault="002F619A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6ECB4B24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080E8916" w14:textId="77777777" w:rsidR="00102C86" w:rsidRPr="00D33B9D" w:rsidRDefault="00102C86" w:rsidP="00102C8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tbl>
      <w:tblPr>
        <w:tblStyle w:val="a6"/>
        <w:tblW w:w="12510" w:type="dxa"/>
        <w:tblInd w:w="-75" w:type="dxa"/>
        <w:tblLayout w:type="fixed"/>
        <w:tblLook w:val="0400" w:firstRow="0" w:lastRow="0" w:firstColumn="0" w:lastColumn="0" w:noHBand="0" w:noVBand="1"/>
      </w:tblPr>
      <w:tblGrid>
        <w:gridCol w:w="5040"/>
        <w:gridCol w:w="4080"/>
        <w:gridCol w:w="3390"/>
      </w:tblGrid>
      <w:tr w:rsidR="00102C86" w:rsidRPr="00D33B9D" w14:paraId="147C8B19" w14:textId="77777777" w:rsidTr="00996E8F">
        <w:trPr>
          <w:trHeight w:val="237"/>
        </w:trPr>
        <w:tc>
          <w:tcPr>
            <w:tcW w:w="1251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30ADBEC6" w14:textId="77777777" w:rsidR="00102C86" w:rsidRPr="00D33B9D" w:rsidRDefault="00102C86" w:rsidP="00996E8F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Proceso de Evaluación</w:t>
            </w:r>
          </w:p>
        </w:tc>
      </w:tr>
      <w:tr w:rsidR="00102C86" w:rsidRPr="00D33B9D" w14:paraId="0DB71B36" w14:textId="77777777" w:rsidTr="00996E8F">
        <w:trPr>
          <w:trHeight w:val="274"/>
        </w:trPr>
        <w:tc>
          <w:tcPr>
            <w:tcW w:w="50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08F0F768" w14:textId="77777777" w:rsidR="00102C86" w:rsidRPr="00D33B9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Resultado de Aprendizaje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1F500289" w14:textId="77777777" w:rsidR="00102C86" w:rsidRPr="00D33B9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Evidencia de Aprendizaje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34343"/>
            <w:vAlign w:val="center"/>
          </w:tcPr>
          <w:p w14:paraId="5B7E0C9F" w14:textId="77777777" w:rsidR="00102C86" w:rsidRPr="00D33B9D" w:rsidRDefault="00102C86" w:rsidP="00996E8F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Instrumentos de evaluación</w:t>
            </w:r>
          </w:p>
        </w:tc>
      </w:tr>
      <w:tr w:rsidR="002F619A" w:rsidRPr="00D33B9D" w14:paraId="473A45F1" w14:textId="77777777" w:rsidTr="00037E33">
        <w:trPr>
          <w:trHeight w:val="36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286E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Determina el área y volumen de sólidos en revolución para contribuir a la solución e interpretación de problemas de su entorno, mediante el bosquejo de la función con:</w:t>
            </w:r>
          </w:p>
          <w:p w14:paraId="0341E931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-Formulación de la integral</w:t>
            </w:r>
          </w:p>
          <w:p w14:paraId="129BBF7D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Intervalos de integración</w:t>
            </w:r>
          </w:p>
          <w:p w14:paraId="449BAC3A" w14:textId="7C0DEB36" w:rsidR="002F619A" w:rsidRPr="00D33B9D" w:rsidRDefault="002F619A" w:rsidP="002F619A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Resolución de la integral definida.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6A3686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Integra un portafolio de evidencias donde se aplique la integral definida como herramienta de cálculo, que contenga lo siguiente:</w:t>
            </w:r>
          </w:p>
          <w:p w14:paraId="49BA6DDF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* Cálculo de área:</w:t>
            </w:r>
          </w:p>
          <w:p w14:paraId="1015F0E3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Bosquejo de la función</w:t>
            </w:r>
          </w:p>
          <w:p w14:paraId="34C6E505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Formulación de la integral</w:t>
            </w:r>
          </w:p>
          <w:p w14:paraId="4D4CBF44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Intervalos de integración o los puntos de intersección</w:t>
            </w:r>
          </w:p>
          <w:p w14:paraId="1452745D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Resolución de la integral definida</w:t>
            </w:r>
          </w:p>
          <w:p w14:paraId="3A46D366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Validación de resultados con software</w:t>
            </w:r>
          </w:p>
          <w:p w14:paraId="4A28D210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Interpretación de los resultados obtenidos en el contexto del problema</w:t>
            </w:r>
          </w:p>
          <w:p w14:paraId="1B0F79C5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</w:p>
          <w:p w14:paraId="3BBF38C2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* Sólido de revolución:</w:t>
            </w:r>
          </w:p>
          <w:p w14:paraId="31F13B2D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lastRenderedPageBreak/>
              <w:t>- Bosquejo de la función</w:t>
            </w:r>
          </w:p>
          <w:p w14:paraId="0E77F8E1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Formulación de la integral</w:t>
            </w:r>
          </w:p>
          <w:p w14:paraId="2B9386D0" w14:textId="77777777" w:rsidR="002F619A" w:rsidRPr="00D33B9D" w:rsidRDefault="002F619A" w:rsidP="002F619A">
            <w:pPr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Intervalos de integración</w:t>
            </w:r>
          </w:p>
          <w:p w14:paraId="46591AA8" w14:textId="55A7A072" w:rsidR="002F619A" w:rsidRPr="00D33B9D" w:rsidRDefault="002F619A" w:rsidP="002F619A">
            <w:pPr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Roboto" w:hAnsiTheme="majorHAnsi" w:cstheme="majorHAnsi"/>
                <w:color w:val="333333"/>
                <w:sz w:val="24"/>
                <w:szCs w:val="24"/>
                <w:highlight w:val="white"/>
              </w:rPr>
              <w:t>- Resolución de la integral definida</w:t>
            </w:r>
          </w:p>
        </w:tc>
        <w:tc>
          <w:tcPr>
            <w:tcW w:w="33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4E902E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lastRenderedPageBreak/>
              <w:t>Portafolio de evidencias</w:t>
            </w:r>
          </w:p>
          <w:p w14:paraId="349B5C8C" w14:textId="6FFE15F7" w:rsidR="002F619A" w:rsidRPr="00D33B9D" w:rsidRDefault="002F619A" w:rsidP="002F619A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Rúbricas</w:t>
            </w:r>
          </w:p>
        </w:tc>
      </w:tr>
    </w:tbl>
    <w:p w14:paraId="167A05D6" w14:textId="77777777" w:rsidR="002F619A" w:rsidRPr="00D33B9D" w:rsidRDefault="00102C86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33B9D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</w:t>
      </w:r>
    </w:p>
    <w:p w14:paraId="1532A9BD" w14:textId="77777777" w:rsidR="002F619A" w:rsidRPr="00D33B9D" w:rsidRDefault="002F619A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19718D4" w14:textId="77777777" w:rsidR="002F619A" w:rsidRPr="00D33B9D" w:rsidRDefault="002F619A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D36CC7A" w14:textId="77777777" w:rsidR="002F619A" w:rsidRPr="00D33B9D" w:rsidRDefault="002F619A" w:rsidP="00AF311C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bookmarkEnd w:id="2"/>
    <w:p w14:paraId="54E6659B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714DF570" w14:textId="77777777" w:rsidR="00102C86" w:rsidRPr="00D33B9D" w:rsidRDefault="00102C86">
      <w:pPr>
        <w:rPr>
          <w:rFonts w:asciiTheme="majorHAnsi" w:hAnsiTheme="majorHAnsi" w:cstheme="majorHAnsi"/>
          <w:b/>
          <w:color w:val="000000"/>
          <w:sz w:val="24"/>
          <w:szCs w:val="24"/>
        </w:rPr>
      </w:pPr>
    </w:p>
    <w:tbl>
      <w:tblPr>
        <w:tblStyle w:val="a7"/>
        <w:tblW w:w="12525" w:type="dxa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70"/>
        <w:gridCol w:w="4140"/>
        <w:gridCol w:w="4215"/>
      </w:tblGrid>
      <w:tr w:rsidR="00BF0343" w:rsidRPr="00D33B9D" w14:paraId="1B21D189" w14:textId="77777777">
        <w:tc>
          <w:tcPr>
            <w:tcW w:w="12525" w:type="dxa"/>
            <w:gridSpan w:val="3"/>
            <w:shd w:val="clear" w:color="auto" w:fill="3E7065"/>
            <w:vAlign w:val="center"/>
          </w:tcPr>
          <w:p w14:paraId="410FEDC7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Perfil idóneo del docente</w:t>
            </w:r>
          </w:p>
        </w:tc>
      </w:tr>
      <w:tr w:rsidR="00BF0343" w:rsidRPr="00D33B9D" w14:paraId="4D1B30FF" w14:textId="77777777">
        <w:tc>
          <w:tcPr>
            <w:tcW w:w="4170" w:type="dxa"/>
            <w:shd w:val="clear" w:color="auto" w:fill="434343"/>
            <w:vAlign w:val="center"/>
          </w:tcPr>
          <w:p w14:paraId="7B7035A7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Formación académica</w:t>
            </w:r>
          </w:p>
        </w:tc>
        <w:tc>
          <w:tcPr>
            <w:tcW w:w="4140" w:type="dxa"/>
            <w:shd w:val="clear" w:color="auto" w:fill="434343"/>
            <w:vAlign w:val="center"/>
          </w:tcPr>
          <w:p w14:paraId="1AC75369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Formación Pedagógica</w:t>
            </w:r>
          </w:p>
        </w:tc>
        <w:tc>
          <w:tcPr>
            <w:tcW w:w="4215" w:type="dxa"/>
            <w:shd w:val="clear" w:color="auto" w:fill="434343"/>
            <w:vAlign w:val="center"/>
          </w:tcPr>
          <w:p w14:paraId="6BD7B3D7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Experiencia Profesional</w:t>
            </w:r>
          </w:p>
        </w:tc>
      </w:tr>
      <w:tr w:rsidR="002F619A" w:rsidRPr="00D33B9D" w14:paraId="5410DA5A" w14:textId="77777777">
        <w:tc>
          <w:tcPr>
            <w:tcW w:w="4170" w:type="dxa"/>
          </w:tcPr>
          <w:p w14:paraId="4DBB465B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</w:p>
          <w:p w14:paraId="2486E102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</w:p>
          <w:p w14:paraId="6572DC4C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</w:p>
          <w:p w14:paraId="027A2FE5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  <w:t>Profesionistas en las áreas de Ingeniería</w:t>
            </w:r>
          </w:p>
          <w:p w14:paraId="248C2754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</w:p>
          <w:p w14:paraId="2FCD91C4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</w:p>
          <w:p w14:paraId="7C5DEB49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</w:p>
          <w:p w14:paraId="3A183C9E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</w:p>
          <w:p w14:paraId="4EDA3EDB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</w:p>
          <w:p w14:paraId="48C27359" w14:textId="77777777" w:rsidR="002F619A" w:rsidRPr="00D33B9D" w:rsidRDefault="002F619A" w:rsidP="002F619A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0" w:type="dxa"/>
          </w:tcPr>
          <w:p w14:paraId="0F666E83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  <w:t>Experiencia docente</w:t>
            </w:r>
          </w:p>
          <w:p w14:paraId="67AA4CA3" w14:textId="77777777" w:rsidR="002F619A" w:rsidRPr="00D33B9D" w:rsidRDefault="002F619A" w:rsidP="002F619A">
            <w:pPr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  <w:t>Capacitaciones de acuerdo al modelo educativo de la UT´s</w:t>
            </w:r>
          </w:p>
          <w:p w14:paraId="66D00BC6" w14:textId="0B4AFA23" w:rsidR="002F619A" w:rsidRPr="00D33B9D" w:rsidRDefault="002F619A" w:rsidP="002F619A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  <w:t>Capacitaciones en metodologías didácticas</w:t>
            </w:r>
          </w:p>
        </w:tc>
        <w:tc>
          <w:tcPr>
            <w:tcW w:w="4215" w:type="dxa"/>
          </w:tcPr>
          <w:p w14:paraId="5660A117" w14:textId="576B8F30" w:rsidR="002F619A" w:rsidRPr="00D33B9D" w:rsidRDefault="002F619A" w:rsidP="002F619A">
            <w:pP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Cs/>
                <w:color w:val="000000"/>
                <w:sz w:val="24"/>
                <w:szCs w:val="24"/>
              </w:rPr>
              <w:t>Preferentemente en las áreas afines como la Ingeniería</w:t>
            </w:r>
          </w:p>
        </w:tc>
      </w:tr>
    </w:tbl>
    <w:p w14:paraId="25959739" w14:textId="77777777" w:rsidR="00BF0343" w:rsidRDefault="00BF0343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79587FF8" w14:textId="77777777" w:rsidR="00862B5C" w:rsidRDefault="00862B5C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4B17166E" w14:textId="77777777" w:rsidR="00862B5C" w:rsidRDefault="00862B5C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38686150" w14:textId="77777777" w:rsidR="00862B5C" w:rsidRDefault="00862B5C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582EDD42" w14:textId="77777777" w:rsidR="00862B5C" w:rsidRDefault="00862B5C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0C0F6A7D" w14:textId="77777777" w:rsidR="00862B5C" w:rsidRPr="00D33B9D" w:rsidRDefault="00862B5C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8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2355"/>
        <w:gridCol w:w="2355"/>
        <w:gridCol w:w="2355"/>
        <w:gridCol w:w="2355"/>
        <w:gridCol w:w="1485"/>
        <w:gridCol w:w="1635"/>
      </w:tblGrid>
      <w:tr w:rsidR="00BF0343" w:rsidRPr="00D33B9D" w14:paraId="3729F803" w14:textId="77777777" w:rsidTr="00B873E9">
        <w:trPr>
          <w:trHeight w:val="282"/>
        </w:trPr>
        <w:tc>
          <w:tcPr>
            <w:tcW w:w="12540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76D72817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lastRenderedPageBreak/>
              <w:t>Referencias bibliográficas</w:t>
            </w:r>
          </w:p>
        </w:tc>
      </w:tr>
      <w:tr w:rsidR="00BF0343" w:rsidRPr="00D33B9D" w14:paraId="62C078AF" w14:textId="77777777" w:rsidTr="00B873E9">
        <w:trPr>
          <w:trHeight w:val="274"/>
        </w:trPr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01C5617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Autor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1FA9BD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Año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6BBF9B63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Título del documento</w:t>
            </w:r>
          </w:p>
        </w:tc>
        <w:tc>
          <w:tcPr>
            <w:tcW w:w="23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0B91C1A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Lugar de publicación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4877E417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Editorial</w:t>
            </w:r>
          </w:p>
        </w:tc>
        <w:tc>
          <w:tcPr>
            <w:tcW w:w="16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3A762D9B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ISBN</w:t>
            </w:r>
          </w:p>
        </w:tc>
      </w:tr>
      <w:tr w:rsidR="00B873E9" w:rsidRPr="00D33B9D" w14:paraId="2C7441E7" w14:textId="77777777" w:rsidTr="00B873E9">
        <w:trPr>
          <w:trHeight w:val="360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890" w14:textId="38FA5806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James Stewart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00DE" w14:textId="2FB79923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(2013)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4C91" w14:textId="4A4FB309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i/>
                <w:sz w:val="24"/>
                <w:szCs w:val="24"/>
              </w:rPr>
              <w:t>Cálculo de una variable: Trascendentes tempranas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43B2" w14:textId="4569AE28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i/>
                <w:color w:val="000000"/>
                <w:sz w:val="24"/>
                <w:szCs w:val="24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884" w14:textId="158717C5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Cengage Learning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CAD" w14:textId="77777777" w:rsidR="00B873E9" w:rsidRPr="00D33B9D" w:rsidRDefault="00B873E9" w:rsidP="00B873E9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873E9" w:rsidRPr="00D33B9D" w14:paraId="33CC2552" w14:textId="77777777" w:rsidTr="00B873E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895" w14:textId="0DC9E5ED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Ronald E. Larson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18E" w14:textId="63C4FA46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(2010)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2B9F" w14:textId="36171B4D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i/>
                <w:sz w:val="24"/>
                <w:szCs w:val="24"/>
              </w:rPr>
              <w:t>Cálculo I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44BC" w14:textId="3E572107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i/>
                <w:color w:val="000000"/>
                <w:sz w:val="24"/>
                <w:szCs w:val="24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DAF31" w14:textId="631AC365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McGraw-Hill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F545" w14:textId="77777777" w:rsidR="00B873E9" w:rsidRPr="00D33B9D" w:rsidRDefault="00B873E9" w:rsidP="00B873E9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873E9" w:rsidRPr="00D33B9D" w14:paraId="5A940609" w14:textId="77777777" w:rsidTr="00B873E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3D70" w14:textId="2BFB4B14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Ron Larson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ADDB" w14:textId="4AFDF4C7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(2010)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7EEE" w14:textId="398BFB0F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i/>
                <w:sz w:val="24"/>
                <w:szCs w:val="24"/>
              </w:rPr>
              <w:t>Cálculo 1 de una variable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382B" w14:textId="78A0DAA4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i/>
                <w:color w:val="000000"/>
                <w:sz w:val="24"/>
                <w:szCs w:val="24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CF1" w14:textId="253D054E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McGraw-Hill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A2CA" w14:textId="77777777" w:rsidR="00B873E9" w:rsidRPr="00D33B9D" w:rsidRDefault="00B873E9" w:rsidP="00B873E9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873E9" w:rsidRPr="00D33B9D" w14:paraId="3582200A" w14:textId="77777777" w:rsidTr="00B873E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8BB7" w14:textId="1BEE40B4" w:rsidR="00B873E9" w:rsidRPr="00224CDE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224CDE">
              <w:rPr>
                <w:rFonts w:asciiTheme="majorHAnsi" w:eastAsia="Arial" w:hAnsiTheme="majorHAnsi" w:cstheme="majorHAnsi"/>
                <w:sz w:val="24"/>
                <w:szCs w:val="24"/>
                <w:lang w:val="en-US"/>
              </w:rPr>
              <w:t>Dennis G. Zill  y Warren S. Wright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91C" w14:textId="71A618D7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(2011)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218B" w14:textId="72F70407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i/>
                <w:sz w:val="24"/>
                <w:szCs w:val="24"/>
              </w:rPr>
              <w:t>Cálculo trascendentes tempranas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9813" w14:textId="22709708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1526" w14:textId="533EB1FD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McGraw-Hill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4393" w14:textId="77777777" w:rsidR="00B873E9" w:rsidRPr="00D33B9D" w:rsidRDefault="00B873E9" w:rsidP="00B873E9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873E9" w:rsidRPr="00D33B9D" w14:paraId="5538BF37" w14:textId="77777777" w:rsidTr="00B873E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FA9C" w14:textId="383355C7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Elsie Hernández S.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F222" w14:textId="3FA7C8D8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(2013)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FCC9" w14:textId="41347424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i/>
                <w:sz w:val="24"/>
                <w:szCs w:val="24"/>
              </w:rPr>
              <w:t>Cálculo diferencial e integral con aplicaciones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7D37" w14:textId="1C7BD2B2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Costa Rica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8AC8" w14:textId="45CDD9A8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 xml:space="preserve">Revista digital matemática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18C2" w14:textId="77777777" w:rsidR="00B873E9" w:rsidRPr="00D33B9D" w:rsidRDefault="00B873E9" w:rsidP="00B873E9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873E9" w:rsidRPr="00D33B9D" w14:paraId="734D6D04" w14:textId="77777777" w:rsidTr="00B873E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947" w14:textId="290C77B4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Salinas, Patricia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34DB" w14:textId="5E590FCD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(2012)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18B" w14:textId="19C01C64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i/>
                <w:sz w:val="24"/>
                <w:szCs w:val="24"/>
              </w:rPr>
              <w:t>Cálculo aplicado: Desarrollo de competencias matemáticas a través de contextos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DCDF" w14:textId="7A0DF7E6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4CE0" w14:textId="04EC2F04" w:rsidR="00B873E9" w:rsidRPr="00D33B9D" w:rsidRDefault="00B873E9" w:rsidP="00B873E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Cengage Learning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C93" w14:textId="1DF5583D" w:rsidR="00B873E9" w:rsidRPr="00D33B9D" w:rsidRDefault="00B873E9" w:rsidP="00B873E9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B873E9" w:rsidRPr="00D33B9D" w14:paraId="2FC2E482" w14:textId="77777777" w:rsidTr="00B873E9">
        <w:trPr>
          <w:trHeight w:val="40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7946" w14:textId="61DC2E52" w:rsidR="00B873E9" w:rsidRPr="00D33B9D" w:rsidRDefault="00B873E9" w:rsidP="00B873E9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Galván, Delia. ET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D70" w14:textId="56E9F50D" w:rsidR="00B873E9" w:rsidRPr="00D33B9D" w:rsidRDefault="00B873E9" w:rsidP="00B873E9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(2012)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3591" w14:textId="686AD7D3" w:rsidR="00B873E9" w:rsidRPr="00D33B9D" w:rsidRDefault="00B873E9" w:rsidP="00B873E9">
            <w:pPr>
              <w:rPr>
                <w:rFonts w:asciiTheme="majorHAnsi" w:eastAsia="Arial" w:hAnsiTheme="majorHAnsi" w:cstheme="majorHAnsi"/>
                <w:i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i/>
                <w:sz w:val="24"/>
                <w:szCs w:val="24"/>
              </w:rPr>
              <w:t>Matemáticas con aplicaciones. Cálculo integral diferencial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DA63" w14:textId="65E6AD44" w:rsidR="00B873E9" w:rsidRPr="00D33B9D" w:rsidRDefault="00B873E9" w:rsidP="00B873E9">
            <w:pPr>
              <w:rPr>
                <w:rFonts w:asciiTheme="majorHAnsi" w:eastAsia="Arial" w:hAnsiTheme="majorHAnsi" w:cstheme="majorHAnsi"/>
                <w:i/>
                <w:color w:val="000000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México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D237" w14:textId="5D91EDF5" w:rsidR="00B873E9" w:rsidRPr="00D33B9D" w:rsidRDefault="00B873E9" w:rsidP="00B873E9">
            <w:pPr>
              <w:rPr>
                <w:rFonts w:asciiTheme="majorHAnsi" w:eastAsia="Arial" w:hAnsiTheme="majorHAnsi" w:cstheme="majorHAnsi"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sz w:val="24"/>
                <w:szCs w:val="24"/>
              </w:rPr>
              <w:t>Cengage Learning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8868" w14:textId="77777777" w:rsidR="00B873E9" w:rsidRPr="00D33B9D" w:rsidRDefault="00B873E9" w:rsidP="00B873E9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39C078AE" w14:textId="7C5C1594" w:rsidR="00BF0343" w:rsidRPr="00D33B9D" w:rsidRDefault="00BF0343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a9"/>
        <w:tblW w:w="12540" w:type="dxa"/>
        <w:tblInd w:w="-45" w:type="dxa"/>
        <w:tblLayout w:type="fixed"/>
        <w:tblLook w:val="0400" w:firstRow="0" w:lastRow="0" w:firstColumn="0" w:lastColumn="0" w:noHBand="0" w:noVBand="1"/>
      </w:tblPr>
      <w:tblGrid>
        <w:gridCol w:w="1980"/>
        <w:gridCol w:w="2970"/>
        <w:gridCol w:w="4575"/>
        <w:gridCol w:w="3015"/>
      </w:tblGrid>
      <w:tr w:rsidR="00BF0343" w:rsidRPr="00D33B9D" w14:paraId="384AD311" w14:textId="77777777">
        <w:trPr>
          <w:trHeight w:val="282"/>
        </w:trPr>
        <w:tc>
          <w:tcPr>
            <w:tcW w:w="1254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3E7065"/>
            <w:vAlign w:val="center"/>
          </w:tcPr>
          <w:p w14:paraId="27E28667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b/>
                <w:color w:val="FFFFFF"/>
                <w:sz w:val="24"/>
                <w:szCs w:val="24"/>
              </w:rPr>
              <w:t>Referencias digitales</w:t>
            </w:r>
          </w:p>
        </w:tc>
      </w:tr>
      <w:tr w:rsidR="00BF0343" w:rsidRPr="00D33B9D" w14:paraId="4043194C" w14:textId="77777777" w:rsidTr="0008431B">
        <w:trPr>
          <w:trHeight w:val="274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9900F1D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Autor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16A0A082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Fecha de recuperación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2B3A4DF4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Título del documento</w:t>
            </w:r>
          </w:p>
        </w:tc>
        <w:tc>
          <w:tcPr>
            <w:tcW w:w="301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434343"/>
            <w:vAlign w:val="center"/>
          </w:tcPr>
          <w:p w14:paraId="76CD625A" w14:textId="77777777" w:rsidR="00BF0343" w:rsidRPr="00D33B9D" w:rsidRDefault="009D442D">
            <w:pPr>
              <w:jc w:val="center"/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Vínculo</w:t>
            </w:r>
          </w:p>
        </w:tc>
      </w:tr>
      <w:tr w:rsidR="0008431B" w:rsidRPr="00D33B9D" w14:paraId="2A064450" w14:textId="77777777" w:rsidTr="0008431B"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4329" w14:textId="4AB3F65E" w:rsidR="0008431B" w:rsidRPr="00D33B9D" w:rsidRDefault="0008431B" w:rsidP="0008431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sz w:val="24"/>
                <w:szCs w:val="24"/>
              </w:rPr>
              <w:t>Khan Academy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71D5" w14:textId="74FF4F55" w:rsidR="0008431B" w:rsidRPr="00D33B9D" w:rsidRDefault="0008431B" w:rsidP="0008431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</w:rPr>
              <w:t>16/10/2023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CE7A" w14:textId="01937242" w:rsidR="0008431B" w:rsidRPr="00D33B9D" w:rsidRDefault="0008431B" w:rsidP="0008431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</w:rPr>
              <w:t>Cálculo multivariable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038E" w14:textId="77777777" w:rsidR="0008431B" w:rsidRPr="00D33B9D" w:rsidRDefault="00000000" w:rsidP="0008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hyperlink r:id="rId10">
              <w:r w:rsidR="0008431B" w:rsidRPr="00D33B9D">
                <w:rPr>
                  <w:rFonts w:asciiTheme="majorHAnsi" w:eastAsia="Arial" w:hAnsiTheme="majorHAnsi" w:cstheme="majorHAnsi"/>
                  <w:color w:val="0000FF"/>
                  <w:sz w:val="24"/>
                  <w:szCs w:val="24"/>
                  <w:u w:val="single"/>
                </w:rPr>
                <w:t>https://es.khanacademy.org/math/multivariable-calculus</w:t>
              </w:r>
            </w:hyperlink>
          </w:p>
          <w:p w14:paraId="4C77C67B" w14:textId="77777777" w:rsidR="0008431B" w:rsidRPr="00D33B9D" w:rsidRDefault="0008431B" w:rsidP="0008431B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8431B" w:rsidRPr="00D33B9D" w14:paraId="69DE852C" w14:textId="77777777" w:rsidTr="0008431B"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7805" w14:textId="72FC0D31" w:rsidR="0008431B" w:rsidRPr="00D33B9D" w:rsidRDefault="0008431B" w:rsidP="0008431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MIT OpenCourseWare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22D" w14:textId="4A92F564" w:rsidR="0008431B" w:rsidRPr="00D33B9D" w:rsidRDefault="0008431B" w:rsidP="0008431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</w:rPr>
              <w:t>16/10/2023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EACD" w14:textId="02DCE4CF" w:rsidR="0008431B" w:rsidRPr="00D33B9D" w:rsidRDefault="0008431B" w:rsidP="0008431B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B9D">
              <w:rPr>
                <w:rFonts w:asciiTheme="majorHAnsi" w:eastAsia="Arial" w:hAnsiTheme="majorHAnsi" w:cstheme="majorHAnsi"/>
                <w:b/>
                <w:color w:val="000000"/>
                <w:sz w:val="24"/>
                <w:szCs w:val="24"/>
              </w:rPr>
              <w:t>Complex variable with aplications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86C1" w14:textId="77777777" w:rsidR="0008431B" w:rsidRPr="00D33B9D" w:rsidRDefault="00000000" w:rsidP="0008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Arial" w:hAnsiTheme="majorHAnsi" w:cstheme="majorHAnsi"/>
                <w:color w:val="000000"/>
                <w:sz w:val="24"/>
                <w:szCs w:val="24"/>
              </w:rPr>
            </w:pPr>
            <w:hyperlink r:id="rId11">
              <w:r w:rsidR="0008431B" w:rsidRPr="00D33B9D">
                <w:rPr>
                  <w:rFonts w:asciiTheme="majorHAnsi" w:eastAsia="Arial" w:hAnsiTheme="majorHAnsi" w:cstheme="majorHAnsi"/>
                  <w:color w:val="0000FF"/>
                  <w:sz w:val="24"/>
                  <w:szCs w:val="24"/>
                  <w:u w:val="single"/>
                </w:rPr>
                <w:t>https://ocw.mit.edu/courses/18-04-complex-variables-with-applications-spring-2018/</w:t>
              </w:r>
            </w:hyperlink>
          </w:p>
          <w:p w14:paraId="4F4D7717" w14:textId="77777777" w:rsidR="0008431B" w:rsidRPr="00D33B9D" w:rsidRDefault="0008431B" w:rsidP="0008431B">
            <w:pPr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18A7D555" w14:textId="77777777" w:rsidR="00BF0343" w:rsidRPr="00D33B9D" w:rsidRDefault="009D442D">
      <w:pPr>
        <w:rPr>
          <w:rFonts w:asciiTheme="majorHAnsi" w:hAnsiTheme="majorHAnsi" w:cstheme="majorHAnsi"/>
          <w:b/>
          <w:sz w:val="24"/>
          <w:szCs w:val="24"/>
        </w:rPr>
      </w:pPr>
      <w:r w:rsidRPr="00D33B9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9AFEA61" w14:textId="77777777" w:rsidR="00BF0343" w:rsidRPr="00D33B9D" w:rsidRDefault="00BF034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sectPr w:rsidR="00BF0343" w:rsidRPr="00D33B9D" w:rsidSect="00874E2A">
      <w:footerReference w:type="default" r:id="rId12"/>
      <w:pgSz w:w="15840" w:h="12240" w:orient="landscape" w:code="1"/>
      <w:pgMar w:top="1021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E9870" w14:textId="77777777" w:rsidR="00F86D6F" w:rsidRDefault="00F86D6F">
      <w:pPr>
        <w:spacing w:after="0" w:line="240" w:lineRule="auto"/>
      </w:pPr>
      <w:r>
        <w:separator/>
      </w:r>
    </w:p>
  </w:endnote>
  <w:endnote w:type="continuationSeparator" w:id="0">
    <w:p w14:paraId="4425E592" w14:textId="77777777" w:rsidR="00F86D6F" w:rsidRDefault="00F8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F572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  <w:tbl>
    <w:tblPr>
      <w:tblW w:w="12328" w:type="dxa"/>
      <w:jc w:val="center"/>
      <w:tblBorders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1"/>
      <w:gridCol w:w="3827"/>
      <w:gridCol w:w="2127"/>
      <w:gridCol w:w="3260"/>
      <w:gridCol w:w="1843"/>
    </w:tblGrid>
    <w:tr w:rsidR="00F100C2" w:rsidRPr="006756FD" w14:paraId="4614B280" w14:textId="77777777" w:rsidTr="0011482D">
      <w:trPr>
        <w:trHeight w:val="416"/>
        <w:jc w:val="center"/>
      </w:trPr>
      <w:tc>
        <w:tcPr>
          <w:tcW w:w="1271" w:type="dxa"/>
          <w:vAlign w:val="center"/>
        </w:tcPr>
        <w:p w14:paraId="05570BDC" w14:textId="77777777" w:rsidR="00F100C2" w:rsidRPr="006756FD" w:rsidRDefault="00F100C2" w:rsidP="00F100C2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bookmarkStart w:id="3" w:name="_Hlk156297054"/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ELABORÓ:</w:t>
          </w:r>
        </w:p>
      </w:tc>
      <w:tc>
        <w:tcPr>
          <w:tcW w:w="3827" w:type="dxa"/>
          <w:vAlign w:val="center"/>
        </w:tcPr>
        <w:p w14:paraId="776E9DBB" w14:textId="77777777" w:rsidR="00F100C2" w:rsidRPr="006756FD" w:rsidRDefault="00F100C2" w:rsidP="00F100C2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GRUPO DE TRABAJO DEL P. E.  DE COMPETENCIAS BASE</w:t>
          </w:r>
        </w:p>
      </w:tc>
      <w:tc>
        <w:tcPr>
          <w:tcW w:w="2127" w:type="dxa"/>
          <w:vAlign w:val="center"/>
        </w:tcPr>
        <w:p w14:paraId="69A61295" w14:textId="77777777" w:rsidR="00F100C2" w:rsidRPr="006756FD" w:rsidRDefault="00F100C2" w:rsidP="00F100C2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REVISÓ:</w:t>
          </w:r>
        </w:p>
      </w:tc>
      <w:tc>
        <w:tcPr>
          <w:tcW w:w="3260" w:type="dxa"/>
          <w:vAlign w:val="center"/>
        </w:tcPr>
        <w:p w14:paraId="2323BD84" w14:textId="77777777" w:rsidR="00F100C2" w:rsidRPr="006756FD" w:rsidRDefault="00F100C2" w:rsidP="00F100C2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DIRECCIÓN ACADÉMICA</w:t>
          </w:r>
        </w:p>
      </w:tc>
      <w:tc>
        <w:tcPr>
          <w:tcW w:w="1843" w:type="dxa"/>
          <w:vMerge w:val="restart"/>
          <w:vAlign w:val="center"/>
        </w:tcPr>
        <w:p w14:paraId="2D2A2D32" w14:textId="77777777" w:rsidR="00F100C2" w:rsidRPr="006756FD" w:rsidRDefault="00F100C2" w:rsidP="00F100C2">
          <w:pPr>
            <w:jc w:val="center"/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bCs/>
              <w:color w:val="632423" w:themeColor="accent2" w:themeShade="80"/>
              <w:sz w:val="16"/>
              <w:szCs w:val="16"/>
            </w:rPr>
            <w:t>F-DA-01-AS-LIC-01</w:t>
          </w:r>
        </w:p>
      </w:tc>
    </w:tr>
    <w:tr w:rsidR="00F100C2" w:rsidRPr="006756FD" w14:paraId="32CD246F" w14:textId="77777777" w:rsidTr="0011482D">
      <w:trPr>
        <w:trHeight w:val="413"/>
        <w:jc w:val="center"/>
      </w:trPr>
      <w:tc>
        <w:tcPr>
          <w:tcW w:w="1271" w:type="dxa"/>
          <w:vAlign w:val="center"/>
        </w:tcPr>
        <w:p w14:paraId="2310C273" w14:textId="77777777" w:rsidR="00F100C2" w:rsidRPr="006756FD" w:rsidRDefault="00F100C2" w:rsidP="00F100C2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APROBÓ:</w:t>
          </w:r>
        </w:p>
      </w:tc>
      <w:tc>
        <w:tcPr>
          <w:tcW w:w="3827" w:type="dxa"/>
          <w:vAlign w:val="center"/>
        </w:tcPr>
        <w:p w14:paraId="55008979" w14:textId="77777777" w:rsidR="00F100C2" w:rsidRPr="006756FD" w:rsidRDefault="00F100C2" w:rsidP="00F100C2">
          <w:pP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DGUTYP</w:t>
          </w:r>
        </w:p>
      </w:tc>
      <w:tc>
        <w:tcPr>
          <w:tcW w:w="2127" w:type="dxa"/>
          <w:vAlign w:val="center"/>
        </w:tcPr>
        <w:p w14:paraId="10A6BCAE" w14:textId="77777777" w:rsidR="00F100C2" w:rsidRPr="006756FD" w:rsidRDefault="00F100C2" w:rsidP="00F100C2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 w:rsidRPr="006756FD">
            <w:rPr>
              <w:rFonts w:ascii="Arial" w:eastAsia="Arial" w:hAnsi="Arial" w:cs="Arial"/>
              <w:b/>
              <w:color w:val="632423" w:themeColor="accent2" w:themeShade="80"/>
              <w:sz w:val="16"/>
              <w:szCs w:val="16"/>
            </w:rPr>
            <w:t>VIGENTE A PARTIR DE:</w:t>
          </w:r>
        </w:p>
      </w:tc>
      <w:tc>
        <w:tcPr>
          <w:tcW w:w="3260" w:type="dxa"/>
          <w:vAlign w:val="center"/>
        </w:tcPr>
        <w:p w14:paraId="67A10AE4" w14:textId="77777777" w:rsidR="00F100C2" w:rsidRPr="006756FD" w:rsidRDefault="00F100C2" w:rsidP="00F100C2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  <w: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  <w:t>SEPTIEMBRE DE 2024</w:t>
          </w:r>
        </w:p>
      </w:tc>
      <w:tc>
        <w:tcPr>
          <w:tcW w:w="1843" w:type="dxa"/>
          <w:vMerge/>
        </w:tcPr>
        <w:p w14:paraId="282BC910" w14:textId="77777777" w:rsidR="00F100C2" w:rsidRPr="006756FD" w:rsidRDefault="00F100C2" w:rsidP="00F100C2">
          <w:pPr>
            <w:rPr>
              <w:rFonts w:ascii="Arial" w:eastAsia="Arial" w:hAnsi="Arial" w:cs="Arial"/>
              <w:color w:val="632423" w:themeColor="accent2" w:themeShade="80"/>
              <w:sz w:val="16"/>
              <w:szCs w:val="16"/>
            </w:rPr>
          </w:pPr>
        </w:p>
      </w:tc>
    </w:tr>
    <w:bookmarkEnd w:id="3"/>
  </w:tbl>
  <w:p w14:paraId="14A20332" w14:textId="77777777" w:rsidR="00BF0343" w:rsidRDefault="00BF0343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Arial" w:eastAsia="Arial" w:hAnsi="Arial" w:cs="Arial"/>
        <w:b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8A43A" w14:textId="77777777" w:rsidR="00F86D6F" w:rsidRDefault="00F86D6F">
      <w:pPr>
        <w:spacing w:after="0" w:line="240" w:lineRule="auto"/>
      </w:pPr>
      <w:r>
        <w:separator/>
      </w:r>
    </w:p>
  </w:footnote>
  <w:footnote w:type="continuationSeparator" w:id="0">
    <w:p w14:paraId="7F58A33C" w14:textId="77777777" w:rsidR="00F86D6F" w:rsidRDefault="00F86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7070AA"/>
    <w:multiLevelType w:val="multilevel"/>
    <w:tmpl w:val="111849E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0BC5561"/>
    <w:multiLevelType w:val="hybridMultilevel"/>
    <w:tmpl w:val="5C3AAB2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012128">
    <w:abstractNumId w:val="1"/>
  </w:num>
  <w:num w:numId="2" w16cid:durableId="199868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43"/>
    <w:rsid w:val="00007237"/>
    <w:rsid w:val="0008431B"/>
    <w:rsid w:val="00102C86"/>
    <w:rsid w:val="0016585C"/>
    <w:rsid w:val="002235AC"/>
    <w:rsid w:val="00224CDE"/>
    <w:rsid w:val="002F619A"/>
    <w:rsid w:val="0037080A"/>
    <w:rsid w:val="003C06D5"/>
    <w:rsid w:val="004558FF"/>
    <w:rsid w:val="00466389"/>
    <w:rsid w:val="006756FD"/>
    <w:rsid w:val="006B29A2"/>
    <w:rsid w:val="006C1068"/>
    <w:rsid w:val="00783777"/>
    <w:rsid w:val="007F5971"/>
    <w:rsid w:val="00862B5C"/>
    <w:rsid w:val="00874E2A"/>
    <w:rsid w:val="008E01B8"/>
    <w:rsid w:val="009A6CBB"/>
    <w:rsid w:val="009D442D"/>
    <w:rsid w:val="00A72DFF"/>
    <w:rsid w:val="00AD7E54"/>
    <w:rsid w:val="00AF311C"/>
    <w:rsid w:val="00B873E9"/>
    <w:rsid w:val="00BD4C6E"/>
    <w:rsid w:val="00BF0343"/>
    <w:rsid w:val="00C12E4F"/>
    <w:rsid w:val="00C834EB"/>
    <w:rsid w:val="00CE7110"/>
    <w:rsid w:val="00D1655C"/>
    <w:rsid w:val="00D33B9D"/>
    <w:rsid w:val="00D56B79"/>
    <w:rsid w:val="00DF790E"/>
    <w:rsid w:val="00EF1B0E"/>
    <w:rsid w:val="00F061B0"/>
    <w:rsid w:val="00F100C2"/>
    <w:rsid w:val="00F36665"/>
    <w:rsid w:val="00F8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78393"/>
  <w15:docId w15:val="{D11A61E6-B9F0-4CEA-8E12-1B236CBF9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4C6E"/>
  </w:style>
  <w:style w:type="paragraph" w:styleId="Footer">
    <w:name w:val="footer"/>
    <w:basedOn w:val="Normal"/>
    <w:link w:val="FooterChar"/>
    <w:uiPriority w:val="99"/>
    <w:unhideWhenUsed/>
    <w:rsid w:val="00BD4C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4C6E"/>
  </w:style>
  <w:style w:type="paragraph" w:styleId="ListParagraph">
    <w:name w:val="List Paragraph"/>
    <w:basedOn w:val="Normal"/>
    <w:uiPriority w:val="34"/>
    <w:qFormat/>
    <w:rsid w:val="00102C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w.mit.edu/courses/18-04-complex-variables-with-applications-spring-20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.khanacademy.org/math/multivariable-calcul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Dj9MxHlW0K3y5cIyHnZ2wgwqg==">CgMxLjAyCWguMzBqMHpsbDIIaC5namRneHM4AHIhMTc1WnVUaktSS0luVW44RVRrYTNkTE1LTGhmcm1qdXhl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Fabiola Aquino Caballero</dc:creator>
  <cp:lastModifiedBy>EDGAR LEDEZMA</cp:lastModifiedBy>
  <cp:revision>5</cp:revision>
  <dcterms:created xsi:type="dcterms:W3CDTF">2024-02-02T23:49:00Z</dcterms:created>
  <dcterms:modified xsi:type="dcterms:W3CDTF">2024-07-08T19:17:00Z</dcterms:modified>
</cp:coreProperties>
</file>